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92409" w14:textId="77777777" w:rsidR="00C033B0" w:rsidRPr="000C3B0F" w:rsidRDefault="00CE40C8" w:rsidP="00D97882">
      <w:pPr>
        <w:spacing w:after="200" w:line="276" w:lineRule="auto"/>
        <w:jc w:val="center"/>
        <w:rPr>
          <w:rFonts w:ascii="Arial Black" w:hAnsi="Arial Black"/>
          <w:b/>
          <w:noProof/>
          <w:sz w:val="28"/>
        </w:rPr>
      </w:pPr>
      <w:r w:rsidRPr="000C3B0F">
        <w:rPr>
          <w:rFonts w:ascii="Arial Black" w:hAnsi="Arial Black"/>
          <w:b/>
          <w:noProof/>
          <w:sz w:val="28"/>
        </w:rPr>
        <w:t>Preconstruction Services Agreement</w:t>
      </w:r>
    </w:p>
    <w:p w14:paraId="7FE841B6" w14:textId="77777777" w:rsidR="000C3B0F" w:rsidRDefault="00CE40C8" w:rsidP="000C3B0F">
      <w:pPr>
        <w:rPr>
          <w:rFonts w:asciiTheme="majorHAnsi" w:hAnsiTheme="majorHAnsi"/>
        </w:rPr>
      </w:pPr>
      <w:r w:rsidRPr="00D623EC">
        <w:rPr>
          <w:rFonts w:asciiTheme="majorHAnsi" w:hAnsiTheme="majorHAnsi"/>
        </w:rPr>
        <w:t xml:space="preserve">This Preconstruction Services Agreement </w:t>
      </w:r>
      <w:r w:rsidR="009743C7" w:rsidRPr="00D623EC">
        <w:rPr>
          <w:rFonts w:asciiTheme="majorHAnsi" w:hAnsiTheme="majorHAnsi"/>
        </w:rPr>
        <w:t xml:space="preserve">(the “Agreement”) </w:t>
      </w:r>
      <w:r w:rsidRPr="00D623EC">
        <w:rPr>
          <w:rFonts w:asciiTheme="majorHAnsi" w:hAnsiTheme="majorHAnsi"/>
        </w:rPr>
        <w:t xml:space="preserve">is made this </w:t>
      </w:r>
      <w:r w:rsidRPr="000C3B0F">
        <w:rPr>
          <w:rFonts w:asciiTheme="majorHAnsi" w:hAnsiTheme="majorHAnsi"/>
          <w:highlight w:val="yellow"/>
        </w:rPr>
        <w:t>______</w:t>
      </w:r>
      <w:r w:rsidRPr="00D623EC">
        <w:rPr>
          <w:rFonts w:asciiTheme="majorHAnsi" w:hAnsiTheme="majorHAnsi"/>
        </w:rPr>
        <w:t xml:space="preserve"> day of </w:t>
      </w:r>
      <w:r w:rsidR="000C3B0F" w:rsidRPr="00D623EC">
        <w:rPr>
          <w:rFonts w:asciiTheme="majorHAnsi" w:hAnsiTheme="majorHAnsi"/>
        </w:rPr>
        <w:t xml:space="preserve"> </w:t>
      </w:r>
      <w:r w:rsidR="000C3B0F">
        <w:rPr>
          <w:rFonts w:asciiTheme="majorHAnsi" w:hAnsiTheme="majorHAnsi"/>
        </w:rPr>
        <w:t>.</w:t>
      </w:r>
      <w:r w:rsidR="000C3B0F" w:rsidRPr="000C3B0F">
        <w:rPr>
          <w:rFonts w:asciiTheme="majorHAnsi" w:hAnsiTheme="majorHAnsi"/>
          <w:highlight w:val="yellow"/>
        </w:rPr>
        <w:t>_____</w:t>
      </w:r>
      <w:r w:rsidR="000C3B0F" w:rsidRPr="000C3B0F">
        <w:rPr>
          <w:rFonts w:asciiTheme="majorHAnsi" w:hAnsiTheme="majorHAnsi"/>
          <w:highlight w:val="yellow"/>
          <w:u w:val="single"/>
        </w:rPr>
        <w:t xml:space="preserve">_          </w:t>
      </w:r>
      <w:r w:rsidR="000C3B0F" w:rsidRPr="000C3B0F">
        <w:rPr>
          <w:rFonts w:asciiTheme="majorHAnsi" w:hAnsiTheme="majorHAnsi"/>
          <w:highlight w:val="yellow"/>
        </w:rPr>
        <w:t>.</w:t>
      </w:r>
      <w:r w:rsidR="000C3B0F" w:rsidRPr="000C3B0F">
        <w:rPr>
          <w:rFonts w:asciiTheme="majorHAnsi" w:hAnsiTheme="majorHAnsi"/>
        </w:rPr>
        <w:t xml:space="preserve"> </w:t>
      </w:r>
      <w:r w:rsidR="000C3B0F">
        <w:rPr>
          <w:rFonts w:asciiTheme="majorHAnsi" w:hAnsiTheme="majorHAnsi"/>
        </w:rPr>
        <w:t xml:space="preserve">in the year </w:t>
      </w:r>
      <w:r w:rsidR="000C3B0F" w:rsidRPr="000C3B0F">
        <w:rPr>
          <w:rFonts w:asciiTheme="majorHAnsi" w:hAnsiTheme="majorHAnsi"/>
          <w:highlight w:val="yellow"/>
        </w:rPr>
        <w:t>.</w:t>
      </w:r>
      <w:r w:rsidR="000C3B0F" w:rsidRPr="000C3B0F">
        <w:rPr>
          <w:rFonts w:asciiTheme="majorHAnsi" w:hAnsiTheme="majorHAnsi"/>
          <w:highlight w:val="yellow"/>
          <w:u w:val="single"/>
        </w:rPr>
        <w:t xml:space="preserve">             .</w:t>
      </w:r>
      <w:r w:rsidR="000C3B0F">
        <w:rPr>
          <w:rFonts w:asciiTheme="majorHAnsi" w:hAnsiTheme="majorHAnsi"/>
          <w:u w:val="single"/>
        </w:rPr>
        <w:t xml:space="preserve"> </w:t>
      </w:r>
      <w:r w:rsidRPr="00D623EC">
        <w:rPr>
          <w:rFonts w:asciiTheme="majorHAnsi" w:hAnsiTheme="majorHAnsi"/>
        </w:rPr>
        <w:t xml:space="preserve"> </w:t>
      </w:r>
      <w:r w:rsidR="00D970F3" w:rsidRPr="00D623EC">
        <w:rPr>
          <w:rFonts w:asciiTheme="majorHAnsi" w:hAnsiTheme="majorHAnsi"/>
        </w:rPr>
        <w:t xml:space="preserve">for the </w:t>
      </w:r>
      <w:r w:rsidR="00D970F3" w:rsidRPr="00FF021D">
        <w:rPr>
          <w:rFonts w:asciiTheme="majorHAnsi" w:hAnsiTheme="majorHAnsi"/>
          <w:color w:val="FF0000"/>
          <w:highlight w:val="yellow"/>
        </w:rPr>
        <w:t>&lt;NAME OF PROJECT&gt;</w:t>
      </w:r>
      <w:r w:rsidR="00D970F3" w:rsidRPr="00D623EC">
        <w:rPr>
          <w:rFonts w:asciiTheme="majorHAnsi" w:hAnsiTheme="majorHAnsi"/>
        </w:rPr>
        <w:t xml:space="preserve"> (</w:t>
      </w:r>
      <w:r w:rsidR="00D970F3" w:rsidRPr="00FF021D">
        <w:rPr>
          <w:rFonts w:asciiTheme="majorHAnsi" w:hAnsiTheme="majorHAnsi"/>
          <w:b/>
        </w:rPr>
        <w:t>the “Project”</w:t>
      </w:r>
      <w:r w:rsidR="00D970F3" w:rsidRPr="00D623EC">
        <w:rPr>
          <w:rFonts w:asciiTheme="majorHAnsi" w:hAnsiTheme="majorHAnsi"/>
        </w:rPr>
        <w:t xml:space="preserve">) </w:t>
      </w:r>
      <w:r w:rsidRPr="00D623EC">
        <w:rPr>
          <w:rFonts w:asciiTheme="majorHAnsi" w:hAnsiTheme="majorHAnsi"/>
        </w:rPr>
        <w:t xml:space="preserve">by </w:t>
      </w:r>
      <w:r w:rsidR="000C3B0F">
        <w:rPr>
          <w:rFonts w:asciiTheme="majorHAnsi" w:hAnsiTheme="majorHAnsi"/>
        </w:rPr>
        <w:t>and between:</w:t>
      </w:r>
    </w:p>
    <w:p w14:paraId="0C2DD829" w14:textId="77777777" w:rsidR="00FF021D" w:rsidRDefault="000C3B0F" w:rsidP="00FF021D">
      <w:pPr>
        <w:spacing w:after="0" w:line="240" w:lineRule="auto"/>
        <w:ind w:left="720"/>
        <w:rPr>
          <w:rFonts w:asciiTheme="majorHAnsi" w:hAnsiTheme="majorHAnsi"/>
        </w:rPr>
      </w:pPr>
      <w:r w:rsidRPr="00D9356F">
        <w:rPr>
          <w:rFonts w:asciiTheme="majorHAnsi" w:hAnsiTheme="majorHAnsi"/>
          <w:color w:val="FF0000"/>
          <w:highlight w:val="yellow"/>
        </w:rPr>
        <w:t>Owner / Entity Name</w:t>
      </w:r>
      <w:r>
        <w:rPr>
          <w:rFonts w:asciiTheme="majorHAnsi" w:hAnsiTheme="majorHAnsi"/>
          <w:color w:val="FF0000"/>
        </w:rPr>
        <w:t xml:space="preserve"> </w:t>
      </w:r>
      <w:r>
        <w:rPr>
          <w:rFonts w:asciiTheme="majorHAnsi" w:hAnsiTheme="majorHAnsi"/>
        </w:rPr>
        <w:t>(</w:t>
      </w:r>
      <w:r w:rsidRPr="000C3B0F">
        <w:rPr>
          <w:rFonts w:asciiTheme="majorHAnsi" w:hAnsiTheme="majorHAnsi"/>
          <w:b/>
        </w:rPr>
        <w:t>the “Owner”</w:t>
      </w:r>
      <w:r>
        <w:rPr>
          <w:rFonts w:asciiTheme="majorHAnsi" w:hAnsiTheme="majorHAnsi"/>
        </w:rPr>
        <w:t>)</w:t>
      </w:r>
      <w:r w:rsidR="00FF021D">
        <w:rPr>
          <w:rFonts w:asciiTheme="majorHAnsi" w:hAnsiTheme="majorHAnsi"/>
        </w:rPr>
        <w:tab/>
        <w:t>and</w:t>
      </w:r>
      <w:r w:rsidR="00FF021D">
        <w:rPr>
          <w:rFonts w:asciiTheme="majorHAnsi" w:hAnsiTheme="majorHAnsi"/>
        </w:rPr>
        <w:tab/>
      </w:r>
      <w:r w:rsidR="00FF021D" w:rsidRPr="00D9356F">
        <w:rPr>
          <w:rFonts w:asciiTheme="majorHAnsi" w:hAnsiTheme="majorHAnsi"/>
          <w:color w:val="FF0000"/>
          <w:highlight w:val="yellow"/>
        </w:rPr>
        <w:t>Contractor Name</w:t>
      </w:r>
      <w:r w:rsidR="00FF021D">
        <w:rPr>
          <w:rFonts w:asciiTheme="majorHAnsi" w:hAnsiTheme="majorHAnsi"/>
          <w:color w:val="FF0000"/>
        </w:rPr>
        <w:t xml:space="preserve"> </w:t>
      </w:r>
      <w:r w:rsidR="00FF021D">
        <w:rPr>
          <w:rFonts w:asciiTheme="majorHAnsi" w:hAnsiTheme="majorHAnsi"/>
        </w:rPr>
        <w:t>(</w:t>
      </w:r>
      <w:r w:rsidR="00FF021D" w:rsidRPr="000C3B0F">
        <w:rPr>
          <w:rFonts w:asciiTheme="majorHAnsi" w:hAnsiTheme="majorHAnsi"/>
          <w:b/>
        </w:rPr>
        <w:t>the “</w:t>
      </w:r>
      <w:r w:rsidR="00FF021D">
        <w:rPr>
          <w:rFonts w:asciiTheme="majorHAnsi" w:hAnsiTheme="majorHAnsi"/>
          <w:b/>
        </w:rPr>
        <w:t>Contractor</w:t>
      </w:r>
      <w:r w:rsidR="00FF021D" w:rsidRPr="000C3B0F">
        <w:rPr>
          <w:rFonts w:asciiTheme="majorHAnsi" w:hAnsiTheme="majorHAnsi"/>
          <w:b/>
        </w:rPr>
        <w:t>”</w:t>
      </w:r>
      <w:r w:rsidR="00FF021D">
        <w:rPr>
          <w:rFonts w:asciiTheme="majorHAnsi" w:hAnsiTheme="majorHAnsi"/>
        </w:rPr>
        <w:t>)</w:t>
      </w:r>
    </w:p>
    <w:p w14:paraId="55CA45E1" w14:textId="4B7CC72D" w:rsidR="000C3B0F" w:rsidRDefault="003E68DF" w:rsidP="00FF021D">
      <w:pPr>
        <w:tabs>
          <w:tab w:val="left" w:pos="4320"/>
          <w:tab w:val="left" w:pos="5040"/>
        </w:tabs>
        <w:spacing w:after="0" w:line="240" w:lineRule="auto"/>
        <w:ind w:left="720"/>
        <w:rPr>
          <w:rFonts w:asciiTheme="majorHAnsi" w:hAnsiTheme="majorHAnsi"/>
        </w:rPr>
      </w:pPr>
      <w:r>
        <w:rPr>
          <w:rFonts w:asciiTheme="majorHAnsi" w:hAnsiTheme="majorHAnsi"/>
        </w:rPr>
        <w:t>1415 S. 10</w:t>
      </w:r>
      <w:r w:rsidRPr="003E68DF">
        <w:rPr>
          <w:rFonts w:asciiTheme="majorHAnsi" w:hAnsiTheme="majorHAnsi"/>
          <w:vertAlign w:val="superscript"/>
        </w:rPr>
        <w:t>th</w:t>
      </w:r>
      <w:r>
        <w:rPr>
          <w:rFonts w:asciiTheme="majorHAnsi" w:hAnsiTheme="majorHAnsi"/>
        </w:rPr>
        <w:t xml:space="preserve"> Street</w:t>
      </w:r>
      <w:r w:rsidR="00FF021D">
        <w:rPr>
          <w:rFonts w:asciiTheme="majorHAnsi" w:hAnsiTheme="majorHAnsi"/>
        </w:rPr>
        <w:tab/>
      </w:r>
      <w:r w:rsidR="00FF021D">
        <w:rPr>
          <w:rFonts w:asciiTheme="majorHAnsi" w:hAnsiTheme="majorHAnsi"/>
        </w:rPr>
        <w:tab/>
      </w:r>
      <w:r w:rsidR="00FF021D" w:rsidRPr="00D9356F">
        <w:rPr>
          <w:rFonts w:asciiTheme="majorHAnsi" w:hAnsiTheme="majorHAnsi"/>
          <w:color w:val="FF0000"/>
          <w:highlight w:val="yellow"/>
        </w:rPr>
        <w:t>Contractor Address</w:t>
      </w:r>
    </w:p>
    <w:p w14:paraId="4BE7B04A" w14:textId="20FC81F4" w:rsidR="00FF021D" w:rsidRPr="000C3B0F" w:rsidRDefault="003E68DF" w:rsidP="00FF021D">
      <w:pPr>
        <w:tabs>
          <w:tab w:val="left" w:pos="4320"/>
          <w:tab w:val="left" w:pos="5040"/>
        </w:tabs>
        <w:spacing w:after="0" w:line="240" w:lineRule="auto"/>
        <w:ind w:left="720"/>
        <w:rPr>
          <w:rFonts w:asciiTheme="majorHAnsi" w:hAnsiTheme="majorHAnsi"/>
          <w:color w:val="FF0000"/>
        </w:rPr>
      </w:pPr>
      <w:r>
        <w:rPr>
          <w:rFonts w:asciiTheme="majorHAnsi" w:hAnsiTheme="majorHAnsi"/>
        </w:rPr>
        <w:t>Kelso, WA   98626</w:t>
      </w:r>
      <w:r w:rsidR="00FF021D">
        <w:rPr>
          <w:rFonts w:asciiTheme="majorHAnsi" w:hAnsiTheme="majorHAnsi"/>
        </w:rPr>
        <w:tab/>
      </w:r>
      <w:r w:rsidR="00FF021D">
        <w:rPr>
          <w:rFonts w:asciiTheme="majorHAnsi" w:hAnsiTheme="majorHAnsi"/>
        </w:rPr>
        <w:tab/>
      </w:r>
      <w:r w:rsidR="00FF021D" w:rsidRPr="00D9356F">
        <w:rPr>
          <w:rFonts w:asciiTheme="majorHAnsi" w:hAnsiTheme="majorHAnsi"/>
          <w:color w:val="FF0000"/>
          <w:highlight w:val="yellow"/>
        </w:rPr>
        <w:t>City / State / Zip</w:t>
      </w:r>
    </w:p>
    <w:p w14:paraId="1262E1C6" w14:textId="77777777" w:rsidR="000C3B0F" w:rsidRDefault="000C3B0F" w:rsidP="00FF021D">
      <w:pPr>
        <w:tabs>
          <w:tab w:val="left" w:pos="4320"/>
          <w:tab w:val="left" w:pos="5040"/>
        </w:tabs>
        <w:spacing w:after="0" w:line="240" w:lineRule="auto"/>
        <w:ind w:left="720"/>
        <w:rPr>
          <w:rFonts w:asciiTheme="majorHAnsi" w:hAnsiTheme="majorHAnsi"/>
        </w:rPr>
      </w:pPr>
    </w:p>
    <w:p w14:paraId="767C2911" w14:textId="77777777" w:rsidR="00C033B0" w:rsidRPr="00D623EC" w:rsidRDefault="00CE40C8" w:rsidP="00FF021D">
      <w:pPr>
        <w:rPr>
          <w:rFonts w:asciiTheme="majorHAnsi" w:hAnsiTheme="majorHAnsi"/>
        </w:rPr>
      </w:pPr>
      <w:r w:rsidRPr="00D623EC">
        <w:rPr>
          <w:rFonts w:asciiTheme="majorHAnsi" w:hAnsiTheme="majorHAnsi"/>
        </w:rPr>
        <w:t xml:space="preserve"> </w:t>
      </w:r>
      <w:r w:rsidR="009743C7" w:rsidRPr="00D623EC">
        <w:rPr>
          <w:rFonts w:asciiTheme="majorHAnsi" w:hAnsiTheme="majorHAnsi"/>
        </w:rPr>
        <w:t>The Agreement shall be effective on the last signature date set forth within this document, and shall be the agreed upon basis for the performance of and co</w:t>
      </w:r>
      <w:r w:rsidR="00D97882">
        <w:rPr>
          <w:rFonts w:asciiTheme="majorHAnsi" w:hAnsiTheme="majorHAnsi"/>
        </w:rPr>
        <w:t>mpensation for preconstruction s</w:t>
      </w:r>
      <w:r w:rsidR="009743C7" w:rsidRPr="00D623EC">
        <w:rPr>
          <w:rFonts w:asciiTheme="majorHAnsi" w:hAnsiTheme="majorHAnsi"/>
        </w:rPr>
        <w:t>ervices for the Project.</w:t>
      </w:r>
    </w:p>
    <w:p w14:paraId="14405D9A" w14:textId="77777777" w:rsidR="009743C7" w:rsidRPr="00D97882" w:rsidRDefault="009743C7" w:rsidP="00CE40C8">
      <w:pPr>
        <w:pStyle w:val="NoSpacing"/>
        <w:rPr>
          <w:rFonts w:asciiTheme="majorHAnsi" w:hAnsiTheme="majorHAnsi"/>
          <w:b/>
        </w:rPr>
      </w:pPr>
      <w:r w:rsidRPr="00D97882">
        <w:rPr>
          <w:rFonts w:asciiTheme="majorHAnsi" w:hAnsiTheme="majorHAnsi"/>
          <w:b/>
        </w:rPr>
        <w:t>Article I</w:t>
      </w:r>
      <w:r w:rsidR="003E0811" w:rsidRPr="00D97882">
        <w:rPr>
          <w:rFonts w:asciiTheme="majorHAnsi" w:hAnsiTheme="majorHAnsi"/>
          <w:b/>
        </w:rPr>
        <w:t xml:space="preserve"> – Preconstruction Agreement Documents </w:t>
      </w:r>
    </w:p>
    <w:p w14:paraId="13E6DBC6" w14:textId="77777777" w:rsidR="003E0811" w:rsidRDefault="004607F2" w:rsidP="00260C0D">
      <w:pPr>
        <w:pStyle w:val="NoSpacing"/>
        <w:numPr>
          <w:ilvl w:val="1"/>
          <w:numId w:val="7"/>
        </w:numPr>
        <w:ind w:hanging="360"/>
        <w:rPr>
          <w:rFonts w:asciiTheme="majorHAnsi" w:hAnsiTheme="majorHAnsi"/>
          <w:lang w:val="en-GB"/>
        </w:rPr>
      </w:pPr>
      <w:r w:rsidRPr="00D623EC">
        <w:rPr>
          <w:rFonts w:asciiTheme="majorHAnsi" w:hAnsiTheme="majorHAnsi"/>
        </w:rPr>
        <w:t>The Agreement d</w:t>
      </w:r>
      <w:r w:rsidR="003E0811" w:rsidRPr="00D623EC">
        <w:rPr>
          <w:rFonts w:asciiTheme="majorHAnsi" w:hAnsiTheme="majorHAnsi"/>
        </w:rPr>
        <w:t xml:space="preserve">ocuments consist of this Agreement </w:t>
      </w:r>
      <w:r w:rsidRPr="00D623EC">
        <w:rPr>
          <w:rFonts w:asciiTheme="majorHAnsi" w:hAnsiTheme="majorHAnsi"/>
        </w:rPr>
        <w:t xml:space="preserve">and </w:t>
      </w:r>
      <w:r w:rsidR="00AC44C7">
        <w:rPr>
          <w:rFonts w:asciiTheme="majorHAnsi" w:hAnsiTheme="majorHAnsi"/>
        </w:rPr>
        <w:t>any accompanying exhibits, and amendments</w:t>
      </w:r>
      <w:r w:rsidR="003E0811" w:rsidRPr="00D623EC">
        <w:rPr>
          <w:rFonts w:asciiTheme="majorHAnsi" w:hAnsiTheme="majorHAnsi"/>
        </w:rPr>
        <w:t xml:space="preserve"> issued </w:t>
      </w:r>
      <w:r w:rsidRPr="00D623EC">
        <w:rPr>
          <w:rFonts w:asciiTheme="majorHAnsi" w:hAnsiTheme="majorHAnsi"/>
          <w:lang w:val="en-GB"/>
        </w:rPr>
        <w:t xml:space="preserve">after execution of this Agreement, all of which form the </w:t>
      </w:r>
      <w:r w:rsidR="00AC44C7">
        <w:rPr>
          <w:rFonts w:asciiTheme="majorHAnsi" w:hAnsiTheme="majorHAnsi"/>
          <w:lang w:val="en-GB"/>
        </w:rPr>
        <w:t>Agreement</w:t>
      </w:r>
      <w:r w:rsidRPr="00D623EC">
        <w:rPr>
          <w:rFonts w:asciiTheme="majorHAnsi" w:hAnsiTheme="majorHAnsi"/>
          <w:lang w:val="en-GB"/>
        </w:rPr>
        <w:t xml:space="preserve"> </w:t>
      </w:r>
      <w:r w:rsidR="00AC44C7">
        <w:rPr>
          <w:rFonts w:asciiTheme="majorHAnsi" w:hAnsiTheme="majorHAnsi"/>
          <w:lang w:val="en-GB"/>
        </w:rPr>
        <w:t>and are as fully a part of the Agreement</w:t>
      </w:r>
      <w:r w:rsidRPr="00D623EC">
        <w:rPr>
          <w:rFonts w:asciiTheme="majorHAnsi" w:hAnsiTheme="majorHAnsi"/>
          <w:lang w:val="en-GB"/>
        </w:rPr>
        <w:t xml:space="preserve"> as if attached to this Agreement or repeated herein.  The </w:t>
      </w:r>
      <w:r w:rsidR="00AC44C7">
        <w:rPr>
          <w:rFonts w:asciiTheme="majorHAnsi" w:hAnsiTheme="majorHAnsi"/>
          <w:lang w:val="en-GB"/>
        </w:rPr>
        <w:t>Agreement</w:t>
      </w:r>
      <w:r w:rsidRPr="00D623EC">
        <w:rPr>
          <w:rFonts w:asciiTheme="majorHAnsi" w:hAnsiTheme="majorHAnsi"/>
          <w:lang w:val="en-GB"/>
        </w:rPr>
        <w:t xml:space="preserve"> represents the entire and integrated agreement between the parties hereto and supersedes prior negotiations, representations or agreements, either written or oral. If anything in the other</w:t>
      </w:r>
      <w:r w:rsidR="00AC44C7">
        <w:rPr>
          <w:rFonts w:asciiTheme="majorHAnsi" w:hAnsiTheme="majorHAnsi"/>
          <w:lang w:val="en-GB"/>
        </w:rPr>
        <w:t xml:space="preserve"> preconstruction d</w:t>
      </w:r>
      <w:r w:rsidRPr="00D623EC">
        <w:rPr>
          <w:rFonts w:asciiTheme="majorHAnsi" w:hAnsiTheme="majorHAnsi"/>
          <w:lang w:val="en-GB"/>
        </w:rPr>
        <w:t xml:space="preserve">ocuments, other than </w:t>
      </w:r>
      <w:r w:rsidR="00AC44C7">
        <w:rPr>
          <w:rFonts w:asciiTheme="majorHAnsi" w:hAnsiTheme="majorHAnsi"/>
          <w:lang w:val="en-GB"/>
        </w:rPr>
        <w:t>an Amendment</w:t>
      </w:r>
      <w:r w:rsidRPr="00D623EC">
        <w:rPr>
          <w:rFonts w:asciiTheme="majorHAnsi" w:hAnsiTheme="majorHAnsi"/>
          <w:lang w:val="en-GB"/>
        </w:rPr>
        <w:t>, is inconsistent with this Agreement, this Agreement shall govern.</w:t>
      </w:r>
      <w:bookmarkStart w:id="0" w:name="_GoBack"/>
      <w:bookmarkEnd w:id="0"/>
    </w:p>
    <w:p w14:paraId="1A89EEDC" w14:textId="77777777" w:rsidR="002A0F97" w:rsidRDefault="002A0F97" w:rsidP="002A0F97">
      <w:pPr>
        <w:pStyle w:val="NoSpacing"/>
        <w:ind w:left="720"/>
        <w:rPr>
          <w:rFonts w:asciiTheme="majorHAnsi" w:hAnsiTheme="majorHAnsi"/>
          <w:lang w:val="en-GB"/>
        </w:rPr>
      </w:pPr>
    </w:p>
    <w:p w14:paraId="389D1CAE" w14:textId="1DAF650D" w:rsidR="00AC44C7" w:rsidRPr="00D623EC" w:rsidRDefault="00AC44C7" w:rsidP="00260C0D">
      <w:pPr>
        <w:pStyle w:val="NoSpacing"/>
        <w:numPr>
          <w:ilvl w:val="1"/>
          <w:numId w:val="7"/>
        </w:numPr>
        <w:ind w:hanging="360"/>
        <w:rPr>
          <w:rFonts w:asciiTheme="majorHAnsi" w:hAnsiTheme="majorHAnsi"/>
        </w:rPr>
      </w:pPr>
      <w:r>
        <w:rPr>
          <w:rFonts w:asciiTheme="majorHAnsi" w:hAnsiTheme="majorHAnsi"/>
          <w:lang w:val="en-GB"/>
        </w:rPr>
        <w:t xml:space="preserve">The Owner </w:t>
      </w:r>
      <w:r w:rsidR="0050478E">
        <w:rPr>
          <w:rFonts w:asciiTheme="majorHAnsi" w:hAnsiTheme="majorHAnsi"/>
          <w:lang w:val="en-GB"/>
        </w:rPr>
        <w:t xml:space="preserve">and </w:t>
      </w:r>
      <w:r w:rsidR="00BB2526">
        <w:rPr>
          <w:rFonts w:asciiTheme="majorHAnsi" w:hAnsiTheme="majorHAnsi"/>
          <w:lang w:val="en-GB"/>
        </w:rPr>
        <w:t>Contractor</w:t>
      </w:r>
      <w:r w:rsidR="0050478E">
        <w:rPr>
          <w:rFonts w:asciiTheme="majorHAnsi" w:hAnsiTheme="majorHAnsi"/>
          <w:lang w:val="en-GB"/>
        </w:rPr>
        <w:t xml:space="preserve"> </w:t>
      </w:r>
      <w:r>
        <w:rPr>
          <w:rFonts w:asciiTheme="majorHAnsi" w:hAnsiTheme="majorHAnsi"/>
          <w:lang w:val="en-GB"/>
        </w:rPr>
        <w:t>may authorize</w:t>
      </w:r>
      <w:r w:rsidR="0050478E">
        <w:rPr>
          <w:rFonts w:asciiTheme="majorHAnsi" w:hAnsiTheme="majorHAnsi"/>
          <w:lang w:val="en-GB"/>
        </w:rPr>
        <w:t xml:space="preserve"> by an</w:t>
      </w:r>
      <w:r>
        <w:rPr>
          <w:rFonts w:asciiTheme="majorHAnsi" w:hAnsiTheme="majorHAnsi"/>
          <w:lang w:val="en-GB"/>
        </w:rPr>
        <w:t xml:space="preserve"> amendment to this Agreement </w:t>
      </w:r>
      <w:r w:rsidR="0050478E">
        <w:rPr>
          <w:rFonts w:asciiTheme="majorHAnsi" w:hAnsiTheme="majorHAnsi"/>
          <w:lang w:val="en-GB"/>
        </w:rPr>
        <w:t xml:space="preserve">for </w:t>
      </w:r>
      <w:r>
        <w:rPr>
          <w:rFonts w:asciiTheme="majorHAnsi" w:hAnsiTheme="majorHAnsi"/>
          <w:lang w:val="en-GB"/>
        </w:rPr>
        <w:t xml:space="preserve">the performance of additional </w:t>
      </w:r>
      <w:r w:rsidR="007F53C1">
        <w:rPr>
          <w:rFonts w:asciiTheme="majorHAnsi" w:hAnsiTheme="majorHAnsi"/>
          <w:lang w:val="en-GB"/>
        </w:rPr>
        <w:t xml:space="preserve">services </w:t>
      </w:r>
      <w:r>
        <w:rPr>
          <w:rFonts w:asciiTheme="majorHAnsi" w:hAnsiTheme="majorHAnsi"/>
          <w:lang w:val="en-GB"/>
        </w:rPr>
        <w:t xml:space="preserve">by the </w:t>
      </w:r>
      <w:r w:rsidR="00BB2526">
        <w:rPr>
          <w:rFonts w:asciiTheme="majorHAnsi" w:hAnsiTheme="majorHAnsi"/>
          <w:lang w:val="en-GB"/>
        </w:rPr>
        <w:t>Contractor</w:t>
      </w:r>
      <w:r>
        <w:rPr>
          <w:rFonts w:asciiTheme="majorHAnsi" w:hAnsiTheme="majorHAnsi"/>
          <w:lang w:val="en-GB"/>
        </w:rPr>
        <w:t xml:space="preserve"> deemed necessary by the Owner, provided the </w:t>
      </w:r>
      <w:r w:rsidR="00BB2526">
        <w:rPr>
          <w:rFonts w:asciiTheme="majorHAnsi" w:hAnsiTheme="majorHAnsi"/>
          <w:lang w:val="en-GB"/>
        </w:rPr>
        <w:t>Contractor</w:t>
      </w:r>
      <w:r>
        <w:rPr>
          <w:rFonts w:asciiTheme="majorHAnsi" w:hAnsiTheme="majorHAnsi"/>
          <w:lang w:val="en-GB"/>
        </w:rPr>
        <w:t xml:space="preserve"> may within 14 calendar days from the date of the Owner’</w:t>
      </w:r>
      <w:r w:rsidR="0050478E">
        <w:rPr>
          <w:rFonts w:asciiTheme="majorHAnsi" w:hAnsiTheme="majorHAnsi"/>
          <w:lang w:val="en-GB"/>
        </w:rPr>
        <w:t>s request for</w:t>
      </w:r>
      <w:r>
        <w:rPr>
          <w:rFonts w:asciiTheme="majorHAnsi" w:hAnsiTheme="majorHAnsi"/>
          <w:lang w:val="en-GB"/>
        </w:rPr>
        <w:t xml:space="preserve"> amendment, submit a written objection of the amendment to the owner. </w:t>
      </w:r>
      <w:r w:rsidR="0050478E">
        <w:rPr>
          <w:rFonts w:asciiTheme="majorHAnsi" w:hAnsiTheme="majorHAnsi"/>
          <w:lang w:val="en-GB"/>
        </w:rPr>
        <w:t xml:space="preserve">Any amendment for additional </w:t>
      </w:r>
      <w:r w:rsidR="007F53C1">
        <w:rPr>
          <w:rFonts w:asciiTheme="majorHAnsi" w:hAnsiTheme="majorHAnsi"/>
          <w:lang w:val="en-GB"/>
        </w:rPr>
        <w:t xml:space="preserve">services </w:t>
      </w:r>
      <w:r w:rsidR="0050478E">
        <w:rPr>
          <w:rFonts w:asciiTheme="majorHAnsi" w:hAnsiTheme="majorHAnsi"/>
          <w:lang w:val="en-GB"/>
        </w:rPr>
        <w:t xml:space="preserve">shall be authorized by the Owner in writing prior to performance by the </w:t>
      </w:r>
      <w:r w:rsidR="00BB2526">
        <w:rPr>
          <w:rFonts w:asciiTheme="majorHAnsi" w:hAnsiTheme="majorHAnsi"/>
          <w:lang w:val="en-GB"/>
        </w:rPr>
        <w:t>Contractor</w:t>
      </w:r>
      <w:r w:rsidR="0050478E">
        <w:rPr>
          <w:rFonts w:asciiTheme="majorHAnsi" w:hAnsiTheme="majorHAnsi"/>
          <w:lang w:val="en-GB"/>
        </w:rPr>
        <w:t xml:space="preserve">. </w:t>
      </w:r>
    </w:p>
    <w:p w14:paraId="7E61FFDF" w14:textId="77777777" w:rsidR="003E0811" w:rsidRPr="00D623EC" w:rsidRDefault="003E0811" w:rsidP="00CE40C8">
      <w:pPr>
        <w:pStyle w:val="NoSpacing"/>
        <w:rPr>
          <w:rFonts w:asciiTheme="majorHAnsi" w:hAnsiTheme="majorHAnsi"/>
        </w:rPr>
      </w:pPr>
    </w:p>
    <w:p w14:paraId="10A204DA" w14:textId="77777777" w:rsidR="003E0811" w:rsidRPr="00D97882" w:rsidRDefault="003E0811" w:rsidP="00CE40C8">
      <w:pPr>
        <w:pStyle w:val="NoSpacing"/>
        <w:rPr>
          <w:rFonts w:asciiTheme="majorHAnsi" w:hAnsiTheme="majorHAnsi"/>
          <w:b/>
        </w:rPr>
      </w:pPr>
      <w:r w:rsidRPr="00D97882">
        <w:rPr>
          <w:rFonts w:asciiTheme="majorHAnsi" w:hAnsiTheme="majorHAnsi"/>
          <w:b/>
        </w:rPr>
        <w:t xml:space="preserve">Article II – </w:t>
      </w:r>
      <w:r w:rsidR="00BB2526">
        <w:rPr>
          <w:rFonts w:asciiTheme="majorHAnsi" w:hAnsiTheme="majorHAnsi"/>
          <w:b/>
        </w:rPr>
        <w:t>Contractor</w:t>
      </w:r>
      <w:r w:rsidRPr="00D97882">
        <w:rPr>
          <w:rFonts w:asciiTheme="majorHAnsi" w:hAnsiTheme="majorHAnsi"/>
          <w:b/>
        </w:rPr>
        <w:t xml:space="preserve">’s Responsibilities </w:t>
      </w:r>
    </w:p>
    <w:p w14:paraId="5011251C" w14:textId="307EDD03" w:rsidR="00FA59BE" w:rsidRDefault="00FA59BE" w:rsidP="003E68DF">
      <w:pPr>
        <w:pStyle w:val="Default"/>
        <w:numPr>
          <w:ilvl w:val="1"/>
          <w:numId w:val="6"/>
        </w:numPr>
        <w:spacing w:after="120"/>
        <w:rPr>
          <w:rFonts w:asciiTheme="majorHAnsi" w:hAnsiTheme="majorHAnsi"/>
          <w:color w:val="auto"/>
          <w:sz w:val="22"/>
          <w:szCs w:val="22"/>
        </w:rPr>
      </w:pPr>
      <w:r w:rsidRPr="007F53C1">
        <w:rPr>
          <w:rFonts w:asciiTheme="majorHAnsi" w:hAnsiTheme="majorHAnsi"/>
        </w:rPr>
        <w:t xml:space="preserve">The </w:t>
      </w:r>
      <w:r w:rsidR="002309D6" w:rsidRPr="007F53C1">
        <w:rPr>
          <w:rFonts w:asciiTheme="majorHAnsi" w:hAnsiTheme="majorHAnsi"/>
        </w:rPr>
        <w:t xml:space="preserve">Contractor’s </w:t>
      </w:r>
      <w:r w:rsidRPr="007F53C1">
        <w:rPr>
          <w:rFonts w:asciiTheme="majorHAnsi" w:hAnsiTheme="majorHAnsi"/>
        </w:rPr>
        <w:t xml:space="preserve">designated representative is </w:t>
      </w:r>
      <w:r w:rsidRPr="007F53C1">
        <w:rPr>
          <w:rFonts w:asciiTheme="majorHAnsi" w:hAnsiTheme="majorHAnsi"/>
          <w:color w:val="auto"/>
          <w:sz w:val="22"/>
          <w:szCs w:val="22"/>
        </w:rPr>
        <w:t>who is authorized to act on behalf of the Contractor with respect to the Project</w:t>
      </w:r>
      <w:r w:rsidR="007F53C1">
        <w:rPr>
          <w:rFonts w:asciiTheme="majorHAnsi" w:hAnsiTheme="majorHAnsi"/>
          <w:color w:val="auto"/>
          <w:sz w:val="22"/>
          <w:szCs w:val="22"/>
        </w:rPr>
        <w:t xml:space="preserve"> is named below</w:t>
      </w:r>
      <w:r w:rsidRPr="007F53C1">
        <w:rPr>
          <w:rFonts w:asciiTheme="majorHAnsi" w:hAnsiTheme="majorHAnsi"/>
          <w:color w:val="auto"/>
          <w:sz w:val="22"/>
          <w:szCs w:val="22"/>
        </w:rPr>
        <w:t>. The term "Contractor" means the Contractor or the Contractor’s Authorized Representative.</w:t>
      </w:r>
    </w:p>
    <w:p w14:paraId="3CC981E2" w14:textId="77777777" w:rsidR="007F53C1" w:rsidRPr="007F53C1" w:rsidRDefault="007F53C1" w:rsidP="003E68DF">
      <w:pPr>
        <w:pStyle w:val="Default"/>
        <w:tabs>
          <w:tab w:val="left" w:pos="4680"/>
          <w:tab w:val="right" w:pos="9180"/>
        </w:tabs>
        <w:ind w:left="720"/>
        <w:rPr>
          <w:rFonts w:asciiTheme="majorHAnsi" w:hAnsiTheme="majorHAnsi"/>
          <w:color w:val="auto"/>
          <w:sz w:val="22"/>
          <w:szCs w:val="22"/>
        </w:rPr>
      </w:pPr>
      <w:r>
        <w:rPr>
          <w:rFonts w:asciiTheme="majorHAnsi" w:hAnsiTheme="majorHAnsi"/>
          <w:color w:val="auto"/>
          <w:sz w:val="22"/>
          <w:szCs w:val="22"/>
        </w:rPr>
        <w:t>Contractor’s Authorized Representative:</w:t>
      </w:r>
      <w:r>
        <w:rPr>
          <w:rFonts w:asciiTheme="majorHAnsi" w:hAnsiTheme="majorHAnsi"/>
          <w:color w:val="auto"/>
          <w:sz w:val="22"/>
          <w:szCs w:val="22"/>
        </w:rPr>
        <w:tab/>
      </w:r>
      <w:r w:rsidR="00D85438" w:rsidRPr="003E68DF">
        <w:rPr>
          <w:rFonts w:asciiTheme="majorHAnsi" w:hAnsiTheme="majorHAnsi"/>
          <w:color w:val="auto"/>
          <w:sz w:val="22"/>
          <w:szCs w:val="22"/>
          <w:highlight w:val="yellow"/>
        </w:rPr>
        <w:t>.</w:t>
      </w:r>
      <w:r w:rsidRPr="003E68DF">
        <w:rPr>
          <w:rFonts w:asciiTheme="majorHAnsi" w:hAnsiTheme="majorHAnsi"/>
          <w:color w:val="auto"/>
          <w:sz w:val="22"/>
          <w:szCs w:val="22"/>
          <w:highlight w:val="yellow"/>
          <w:u w:val="single"/>
        </w:rPr>
        <w:tab/>
      </w:r>
      <w:r w:rsidR="00D85438" w:rsidRPr="003E68DF">
        <w:rPr>
          <w:rFonts w:asciiTheme="majorHAnsi" w:hAnsiTheme="majorHAnsi"/>
          <w:color w:val="auto"/>
          <w:sz w:val="22"/>
          <w:szCs w:val="22"/>
          <w:highlight w:val="yellow"/>
          <w:u w:val="single"/>
        </w:rPr>
        <w:t>.</w:t>
      </w:r>
      <w:r>
        <w:rPr>
          <w:rFonts w:asciiTheme="majorHAnsi" w:hAnsiTheme="majorHAnsi"/>
          <w:color w:val="auto"/>
          <w:sz w:val="22"/>
          <w:szCs w:val="22"/>
        </w:rPr>
        <w:tab/>
      </w:r>
      <w:r>
        <w:rPr>
          <w:rFonts w:asciiTheme="majorHAnsi" w:hAnsiTheme="majorHAnsi"/>
          <w:color w:val="auto"/>
          <w:sz w:val="22"/>
          <w:szCs w:val="22"/>
        </w:rPr>
        <w:tab/>
      </w:r>
    </w:p>
    <w:p w14:paraId="2570CE20" w14:textId="77777777" w:rsidR="00641B67" w:rsidRDefault="00641B67" w:rsidP="00D623EC">
      <w:pPr>
        <w:pStyle w:val="Default"/>
        <w:numPr>
          <w:ilvl w:val="1"/>
          <w:numId w:val="6"/>
        </w:numPr>
        <w:rPr>
          <w:rFonts w:asciiTheme="majorHAnsi" w:hAnsiTheme="majorHAnsi"/>
          <w:color w:val="auto"/>
          <w:sz w:val="22"/>
          <w:szCs w:val="22"/>
        </w:rPr>
      </w:pPr>
      <w:r w:rsidRPr="00D623EC">
        <w:rPr>
          <w:rFonts w:asciiTheme="majorHAnsi" w:hAnsiTheme="majorHAnsi"/>
          <w:color w:val="auto"/>
          <w:sz w:val="22"/>
          <w:szCs w:val="22"/>
        </w:rPr>
        <w:t xml:space="preserve">The </w:t>
      </w:r>
      <w:r w:rsidR="00BB2526">
        <w:rPr>
          <w:rFonts w:asciiTheme="majorHAnsi" w:hAnsiTheme="majorHAnsi"/>
          <w:color w:val="auto"/>
          <w:sz w:val="22"/>
          <w:szCs w:val="22"/>
        </w:rPr>
        <w:t>Contractor</w:t>
      </w:r>
      <w:r w:rsidRPr="00D623EC">
        <w:rPr>
          <w:rFonts w:asciiTheme="majorHAnsi" w:hAnsiTheme="majorHAnsi"/>
          <w:color w:val="auto"/>
          <w:sz w:val="22"/>
          <w:szCs w:val="22"/>
        </w:rPr>
        <w:t xml:space="preserve"> shall consult with, advise, assist, and provide recommendations to the Owner and Design Team on all aspects of </w:t>
      </w:r>
      <w:r w:rsidR="0050478E">
        <w:rPr>
          <w:rFonts w:asciiTheme="majorHAnsi" w:hAnsiTheme="majorHAnsi"/>
          <w:color w:val="auto"/>
          <w:sz w:val="22"/>
          <w:szCs w:val="22"/>
        </w:rPr>
        <w:t>the planning and design of the work including without limitation participating or conducting</w:t>
      </w:r>
      <w:r w:rsidR="007F53C1">
        <w:rPr>
          <w:rFonts w:asciiTheme="majorHAnsi" w:hAnsiTheme="majorHAnsi"/>
          <w:color w:val="auto"/>
          <w:sz w:val="22"/>
          <w:szCs w:val="22"/>
        </w:rPr>
        <w:t xml:space="preserve"> (collectively “CM Services”)</w:t>
      </w:r>
      <w:r w:rsidR="0050478E">
        <w:rPr>
          <w:rFonts w:asciiTheme="majorHAnsi" w:hAnsiTheme="majorHAnsi"/>
          <w:color w:val="auto"/>
          <w:sz w:val="22"/>
          <w:szCs w:val="22"/>
        </w:rPr>
        <w:t>:</w:t>
      </w:r>
    </w:p>
    <w:p w14:paraId="73A061D6" w14:textId="77777777" w:rsidR="0050478E" w:rsidRDefault="0050478E"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 xml:space="preserve">Constructability optimization </w:t>
      </w:r>
      <w:r w:rsidR="00BC7022">
        <w:rPr>
          <w:rFonts w:asciiTheme="majorHAnsi" w:hAnsiTheme="majorHAnsi"/>
          <w:color w:val="auto"/>
          <w:sz w:val="22"/>
          <w:szCs w:val="22"/>
        </w:rPr>
        <w:t>e</w:t>
      </w:r>
      <w:r>
        <w:rPr>
          <w:rFonts w:asciiTheme="majorHAnsi" w:hAnsiTheme="majorHAnsi"/>
          <w:color w:val="auto"/>
          <w:sz w:val="22"/>
          <w:szCs w:val="22"/>
        </w:rPr>
        <w:t>fforts</w:t>
      </w:r>
      <w:r w:rsidR="00BC7022">
        <w:rPr>
          <w:rFonts w:asciiTheme="majorHAnsi" w:hAnsiTheme="majorHAnsi"/>
          <w:color w:val="auto"/>
          <w:sz w:val="22"/>
          <w:szCs w:val="22"/>
        </w:rPr>
        <w:t>,</w:t>
      </w:r>
    </w:p>
    <w:p w14:paraId="6AD64221" w14:textId="77777777" w:rsidR="0050478E" w:rsidRDefault="0050478E"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Studies of Labor Conditions;</w:t>
      </w:r>
    </w:p>
    <w:p w14:paraId="38B3E1B4" w14:textId="77777777" w:rsidR="0050478E" w:rsidRDefault="0050478E"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Contractibility and Coordination Reviews;</w:t>
      </w:r>
    </w:p>
    <w:p w14:paraId="67E677A7" w14:textId="77777777" w:rsidR="0050478E" w:rsidRDefault="0050478E"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Evaluation of Alternative Materials and Systems for the work;</w:t>
      </w:r>
    </w:p>
    <w:p w14:paraId="0F892387" w14:textId="77777777" w:rsidR="0050478E" w:rsidRDefault="00BC7022"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Efforts of Services in Conjunction with any consultants retained by Owner, and</w:t>
      </w:r>
    </w:p>
    <w:p w14:paraId="1B24AE10" w14:textId="77777777" w:rsidR="00BC7022" w:rsidRPr="00D623EC" w:rsidRDefault="00BC7022" w:rsidP="0050478E">
      <w:pPr>
        <w:pStyle w:val="Default"/>
        <w:numPr>
          <w:ilvl w:val="2"/>
          <w:numId w:val="6"/>
        </w:numPr>
        <w:rPr>
          <w:rFonts w:asciiTheme="majorHAnsi" w:hAnsiTheme="majorHAnsi"/>
          <w:color w:val="auto"/>
          <w:sz w:val="22"/>
          <w:szCs w:val="22"/>
        </w:rPr>
      </w:pPr>
      <w:r>
        <w:rPr>
          <w:rFonts w:asciiTheme="majorHAnsi" w:hAnsiTheme="majorHAnsi"/>
          <w:color w:val="auto"/>
          <w:sz w:val="22"/>
          <w:szCs w:val="22"/>
        </w:rPr>
        <w:t xml:space="preserve">Other assistance to the Owner, its Separate </w:t>
      </w:r>
      <w:r w:rsidR="00BB2526">
        <w:rPr>
          <w:rFonts w:asciiTheme="majorHAnsi" w:hAnsiTheme="majorHAnsi"/>
          <w:color w:val="auto"/>
          <w:sz w:val="22"/>
          <w:szCs w:val="22"/>
        </w:rPr>
        <w:t>Contractor</w:t>
      </w:r>
      <w:r>
        <w:rPr>
          <w:rFonts w:asciiTheme="majorHAnsi" w:hAnsiTheme="majorHAnsi"/>
          <w:color w:val="auto"/>
          <w:sz w:val="22"/>
          <w:szCs w:val="22"/>
        </w:rPr>
        <w:t xml:space="preserve">s, the Architect, and their respective consultants of every tier (collectively, the “Design Team”). </w:t>
      </w:r>
    </w:p>
    <w:p w14:paraId="6936623E" w14:textId="77777777" w:rsidR="00641B67" w:rsidRDefault="00641B67" w:rsidP="00641B67">
      <w:pPr>
        <w:pStyle w:val="Default"/>
        <w:ind w:left="1260"/>
        <w:rPr>
          <w:rFonts w:asciiTheme="majorHAnsi" w:hAnsiTheme="majorHAnsi"/>
          <w:color w:val="auto"/>
          <w:sz w:val="22"/>
          <w:szCs w:val="22"/>
        </w:rPr>
      </w:pPr>
    </w:p>
    <w:p w14:paraId="1FCF1651" w14:textId="77777777" w:rsidR="007F53C1" w:rsidRDefault="007F53C1" w:rsidP="007F53C1">
      <w:pPr>
        <w:sectPr w:rsidR="007F53C1" w:rsidSect="003E68DF">
          <w:footerReference w:type="default" r:id="rId8"/>
          <w:pgSz w:w="12240" w:h="15840"/>
          <w:pgMar w:top="990" w:right="1360" w:bottom="1540" w:left="1320" w:header="720" w:footer="878" w:gutter="0"/>
          <w:pgNumType w:start="1"/>
          <w:cols w:space="720"/>
        </w:sectPr>
      </w:pPr>
    </w:p>
    <w:p w14:paraId="6697DB58" w14:textId="77777777" w:rsidR="007F53C1" w:rsidRPr="003E68DF" w:rsidRDefault="00D85438" w:rsidP="00D623EC">
      <w:pPr>
        <w:pStyle w:val="Default"/>
        <w:numPr>
          <w:ilvl w:val="1"/>
          <w:numId w:val="6"/>
        </w:numPr>
        <w:rPr>
          <w:rFonts w:asciiTheme="majorHAnsi" w:hAnsiTheme="majorHAnsi" w:cstheme="majorHAnsi"/>
          <w:color w:val="auto"/>
          <w:sz w:val="22"/>
          <w:szCs w:val="22"/>
        </w:rPr>
      </w:pPr>
      <w:r w:rsidRPr="003E68DF">
        <w:rPr>
          <w:rFonts w:asciiTheme="majorHAnsi" w:hAnsiTheme="majorHAnsi" w:cstheme="majorHAnsi"/>
          <w:color w:val="auto"/>
          <w:sz w:val="22"/>
          <w:szCs w:val="22"/>
        </w:rPr>
        <w:lastRenderedPageBreak/>
        <w:t xml:space="preserve">Contractor’s CM Services are (i) performed only in </w:t>
      </w:r>
      <w:r w:rsidRPr="003E68DF">
        <w:rPr>
          <w:rFonts w:asciiTheme="majorHAnsi" w:hAnsiTheme="majorHAnsi" w:cstheme="majorHAnsi"/>
          <w:sz w:val="22"/>
          <w:szCs w:val="22"/>
        </w:rPr>
        <w:t>Contractor’s capacity as a construction contractor and not as a   licensed design professional, (ii) for the sole purpose of facilitating coordination of the Work and construction by Contractor and not for the purpose of discovering errors, omissions, or inconsistencies in the design provided by the Design Team, and (iii) not for the purpose of determining whether the design documents conform with applicable laws, statutes, ordinances, codes, rules and regulations, or lawful orders of public authorities.  Notwithstanding anything in the Preconstruction Documents to the contrary, Contractor is not a member of the Design Team and Contractor’s obligations to perform CM Services relate only to construction of the Work and not in any way to the design of the Work or the</w:t>
      </w:r>
      <w:r>
        <w:rPr>
          <w:rFonts w:asciiTheme="majorHAnsi" w:hAnsiTheme="majorHAnsi" w:cstheme="majorHAnsi"/>
          <w:sz w:val="22"/>
          <w:szCs w:val="22"/>
        </w:rPr>
        <w:t xml:space="preserve"> Project. </w:t>
      </w:r>
    </w:p>
    <w:p w14:paraId="6AC6A877" w14:textId="77777777" w:rsidR="007F53C1" w:rsidRDefault="007F53C1" w:rsidP="003E68DF">
      <w:pPr>
        <w:pStyle w:val="Default"/>
        <w:ind w:left="720"/>
        <w:rPr>
          <w:rFonts w:asciiTheme="majorHAnsi" w:hAnsiTheme="majorHAnsi"/>
          <w:color w:val="auto"/>
          <w:sz w:val="22"/>
          <w:szCs w:val="22"/>
        </w:rPr>
      </w:pPr>
    </w:p>
    <w:p w14:paraId="6239D3D7" w14:textId="77777777" w:rsidR="00641B67" w:rsidRPr="00D623EC" w:rsidRDefault="00641B67" w:rsidP="00D623EC">
      <w:pPr>
        <w:pStyle w:val="Default"/>
        <w:numPr>
          <w:ilvl w:val="1"/>
          <w:numId w:val="6"/>
        </w:numPr>
        <w:rPr>
          <w:rFonts w:asciiTheme="majorHAnsi" w:hAnsiTheme="majorHAnsi"/>
          <w:color w:val="auto"/>
          <w:sz w:val="22"/>
          <w:szCs w:val="22"/>
        </w:rPr>
      </w:pPr>
      <w:r w:rsidRPr="00D623EC">
        <w:rPr>
          <w:rFonts w:asciiTheme="majorHAnsi" w:hAnsiTheme="majorHAnsi"/>
          <w:color w:val="auto"/>
          <w:sz w:val="22"/>
          <w:szCs w:val="22"/>
        </w:rPr>
        <w:t xml:space="preserve">The </w:t>
      </w:r>
      <w:r w:rsidR="00BB2526">
        <w:rPr>
          <w:rFonts w:asciiTheme="majorHAnsi" w:hAnsiTheme="majorHAnsi"/>
          <w:color w:val="auto"/>
          <w:sz w:val="22"/>
          <w:szCs w:val="22"/>
        </w:rPr>
        <w:t>Contractor</w:t>
      </w:r>
      <w:r w:rsidRPr="00D623EC">
        <w:rPr>
          <w:rFonts w:asciiTheme="majorHAnsi" w:hAnsiTheme="majorHAnsi"/>
          <w:color w:val="auto"/>
          <w:sz w:val="22"/>
          <w:szCs w:val="22"/>
        </w:rPr>
        <w:t xml:space="preserve"> shall jointly schedule and attend regular meetings with the Architect and Owner’s Authorized Representative, (OAR).  The </w:t>
      </w:r>
      <w:r w:rsidR="00BB2526">
        <w:rPr>
          <w:rFonts w:asciiTheme="majorHAnsi" w:hAnsiTheme="majorHAnsi"/>
          <w:color w:val="auto"/>
          <w:sz w:val="22"/>
          <w:szCs w:val="22"/>
        </w:rPr>
        <w:t>Contractor</w:t>
      </w:r>
      <w:r w:rsidRPr="00D623EC">
        <w:rPr>
          <w:rFonts w:asciiTheme="majorHAnsi" w:hAnsiTheme="majorHAnsi"/>
          <w:color w:val="auto"/>
          <w:sz w:val="22"/>
          <w:szCs w:val="22"/>
        </w:rPr>
        <w:t xml:space="preserve"> shall consult with the Owner, Architect, and OAR regarding site use and improvements,</w:t>
      </w:r>
      <w:r w:rsidRPr="00D970F3">
        <w:rPr>
          <w:rFonts w:asciiTheme="majorHAnsi" w:hAnsiTheme="majorHAnsi"/>
          <w:color w:val="0070C0"/>
          <w:sz w:val="22"/>
          <w:szCs w:val="22"/>
        </w:rPr>
        <w:t xml:space="preserve"> </w:t>
      </w:r>
      <w:r w:rsidR="00D970F3" w:rsidRPr="003E68DF">
        <w:rPr>
          <w:rFonts w:asciiTheme="majorHAnsi" w:hAnsiTheme="majorHAnsi"/>
          <w:color w:val="auto"/>
          <w:sz w:val="22"/>
          <w:szCs w:val="22"/>
        </w:rPr>
        <w:t xml:space="preserve">constructability, sequencing (phasing) if appropriate, </w:t>
      </w:r>
      <w:r w:rsidRPr="00D623EC">
        <w:rPr>
          <w:rFonts w:asciiTheme="majorHAnsi" w:hAnsiTheme="majorHAnsi"/>
          <w:color w:val="auto"/>
          <w:sz w:val="22"/>
          <w:szCs w:val="22"/>
        </w:rPr>
        <w:t>and selection of materials, building systems, and equipment.</w:t>
      </w:r>
    </w:p>
    <w:p w14:paraId="5F80CDA0" w14:textId="77777777" w:rsidR="00641B67" w:rsidRPr="00D623EC" w:rsidRDefault="00641B67" w:rsidP="00915CFB">
      <w:pPr>
        <w:pStyle w:val="Default"/>
        <w:rPr>
          <w:rFonts w:asciiTheme="majorHAnsi" w:hAnsiTheme="majorHAnsi"/>
          <w:color w:val="auto"/>
          <w:sz w:val="22"/>
          <w:szCs w:val="22"/>
        </w:rPr>
      </w:pPr>
    </w:p>
    <w:p w14:paraId="6B5D49E4" w14:textId="0CE4CB69" w:rsidR="002F412C" w:rsidRPr="009E0CD7" w:rsidRDefault="002F412C" w:rsidP="00D623EC">
      <w:pPr>
        <w:pStyle w:val="ListParagraph"/>
        <w:numPr>
          <w:ilvl w:val="1"/>
          <w:numId w:val="6"/>
        </w:numPr>
        <w:spacing w:after="0" w:line="240" w:lineRule="auto"/>
        <w:rPr>
          <w:rFonts w:asciiTheme="majorHAnsi" w:hAnsiTheme="majorHAnsi"/>
        </w:rPr>
      </w:pPr>
      <w:r w:rsidRPr="003E68DF">
        <w:rPr>
          <w:rFonts w:asciiTheme="majorHAnsi" w:hAnsiTheme="majorHAnsi"/>
        </w:rPr>
        <w:t>The Contractor shall review and make themselves know</w:t>
      </w:r>
      <w:r w:rsidR="00A51961">
        <w:rPr>
          <w:rFonts w:asciiTheme="majorHAnsi" w:hAnsiTheme="majorHAnsi"/>
        </w:rPr>
        <w:t>ledgeable of K</w:t>
      </w:r>
      <w:r w:rsidRPr="003E68DF">
        <w:rPr>
          <w:rFonts w:asciiTheme="majorHAnsi" w:hAnsiTheme="majorHAnsi"/>
        </w:rPr>
        <w:t>HA construction standards / preferences prior to making recommendations contrary to said preferences without substantial reason or cause.</w:t>
      </w:r>
    </w:p>
    <w:p w14:paraId="74E896B4" w14:textId="77777777" w:rsidR="002F412C" w:rsidRPr="002F412C" w:rsidRDefault="002F412C" w:rsidP="002F412C">
      <w:pPr>
        <w:pStyle w:val="ListParagraph"/>
        <w:rPr>
          <w:rFonts w:asciiTheme="majorHAnsi" w:hAnsiTheme="majorHAnsi"/>
        </w:rPr>
      </w:pPr>
    </w:p>
    <w:p w14:paraId="19EA605E" w14:textId="77777777" w:rsidR="00641B67" w:rsidRPr="00D623EC" w:rsidRDefault="00641B67" w:rsidP="00D623EC">
      <w:pPr>
        <w:pStyle w:val="ListParagraph"/>
        <w:numPr>
          <w:ilvl w:val="1"/>
          <w:numId w:val="6"/>
        </w:numPr>
        <w:spacing w:after="0" w:line="240" w:lineRule="auto"/>
        <w:rPr>
          <w:rFonts w:asciiTheme="majorHAnsi" w:hAnsiTheme="majorHAnsi"/>
        </w:rPr>
      </w:pPr>
      <w:r w:rsidRPr="00D623EC">
        <w:rPr>
          <w:rFonts w:asciiTheme="majorHAnsi" w:hAnsiTheme="majorHAnsi"/>
        </w:rPr>
        <w:t xml:space="preserve">The </w:t>
      </w:r>
      <w:r w:rsidR="00BB2526">
        <w:rPr>
          <w:rFonts w:asciiTheme="majorHAnsi" w:hAnsiTheme="majorHAnsi"/>
        </w:rPr>
        <w:t>Contractor</w:t>
      </w:r>
      <w:r w:rsidRPr="00D623EC">
        <w:rPr>
          <w:rFonts w:asciiTheme="majorHAnsi" w:hAnsiTheme="majorHAnsi"/>
        </w:rPr>
        <w:t xml:space="preserve"> shall provide recommendations on construction feasibility; actions designed to minimize adverse effects of labor or material shortages; time requirements for procurements, installation, and construction completion; life-cycle cost analysis; and factors related to construction cost including estimates of alternate designs or materials, preliminary budgets, and possible economies. </w:t>
      </w:r>
    </w:p>
    <w:p w14:paraId="4F7FBC0E" w14:textId="77777777" w:rsidR="00641B67" w:rsidRPr="00D623EC" w:rsidRDefault="00641B67" w:rsidP="00641B67">
      <w:pPr>
        <w:pStyle w:val="Default"/>
        <w:ind w:left="1260"/>
        <w:rPr>
          <w:rFonts w:asciiTheme="majorHAnsi" w:hAnsiTheme="majorHAnsi"/>
          <w:color w:val="auto"/>
          <w:sz w:val="22"/>
          <w:szCs w:val="22"/>
        </w:rPr>
      </w:pPr>
    </w:p>
    <w:p w14:paraId="725E50FB" w14:textId="77777777" w:rsidR="00641B67" w:rsidRPr="00D623EC" w:rsidRDefault="00641B67" w:rsidP="00022B25">
      <w:pPr>
        <w:pStyle w:val="Default"/>
        <w:numPr>
          <w:ilvl w:val="1"/>
          <w:numId w:val="6"/>
        </w:numPr>
        <w:rPr>
          <w:rFonts w:asciiTheme="majorHAnsi" w:hAnsiTheme="majorHAnsi"/>
          <w:color w:val="auto"/>
          <w:sz w:val="22"/>
          <w:szCs w:val="22"/>
        </w:rPr>
      </w:pPr>
      <w:r w:rsidRPr="00D623EC">
        <w:rPr>
          <w:rFonts w:asciiTheme="majorHAnsi" w:hAnsiTheme="majorHAnsi"/>
          <w:color w:val="auto"/>
          <w:sz w:val="22"/>
          <w:szCs w:val="22"/>
        </w:rPr>
        <w:t xml:space="preserve">The </w:t>
      </w:r>
      <w:r w:rsidR="00BB2526">
        <w:rPr>
          <w:rFonts w:asciiTheme="majorHAnsi" w:hAnsiTheme="majorHAnsi"/>
          <w:color w:val="auto"/>
          <w:sz w:val="22"/>
          <w:szCs w:val="22"/>
        </w:rPr>
        <w:t>Contractor</w:t>
      </w:r>
      <w:r w:rsidRPr="00D623EC">
        <w:rPr>
          <w:rFonts w:asciiTheme="majorHAnsi" w:hAnsiTheme="majorHAnsi"/>
          <w:color w:val="auto"/>
          <w:sz w:val="22"/>
          <w:szCs w:val="22"/>
        </w:rPr>
        <w:t xml:space="preserve"> shall review in-progress design documents, including the documents generally described in the industry as Schematic Development Documents (SDD), Design Development Documents (DDD), and Construction Documents (CD) and provide input and advice on construction feasibility, alternative materials, and availability.  </w:t>
      </w:r>
      <w:r w:rsidR="00260C0D">
        <w:rPr>
          <w:rFonts w:asciiTheme="majorHAnsi" w:hAnsiTheme="majorHAnsi"/>
          <w:color w:val="auto"/>
          <w:sz w:val="22"/>
          <w:szCs w:val="22"/>
        </w:rPr>
        <w:t>The Contractor</w:t>
      </w:r>
      <w:r w:rsidRPr="00D623EC">
        <w:rPr>
          <w:rFonts w:asciiTheme="majorHAnsi" w:hAnsiTheme="majorHAnsi"/>
          <w:color w:val="auto"/>
          <w:sz w:val="22"/>
          <w:szCs w:val="22"/>
        </w:rPr>
        <w:t xml:space="preserve"> shall review completed SDD, DDD, and CD documents and timely suggest modifications to improve completeness and clarity.</w:t>
      </w:r>
    </w:p>
    <w:p w14:paraId="27559C9B" w14:textId="77777777" w:rsidR="00641B67" w:rsidRPr="00D623EC" w:rsidRDefault="00641B67" w:rsidP="00641B67">
      <w:pPr>
        <w:pStyle w:val="Default"/>
        <w:ind w:left="1260"/>
        <w:rPr>
          <w:rFonts w:asciiTheme="majorHAnsi" w:hAnsiTheme="majorHAnsi"/>
          <w:color w:val="auto"/>
          <w:sz w:val="22"/>
          <w:szCs w:val="22"/>
        </w:rPr>
      </w:pPr>
    </w:p>
    <w:p w14:paraId="1A659DAF" w14:textId="77777777" w:rsidR="006F674E" w:rsidRDefault="00641B67" w:rsidP="00D93574">
      <w:pPr>
        <w:pStyle w:val="Default"/>
        <w:numPr>
          <w:ilvl w:val="1"/>
          <w:numId w:val="6"/>
        </w:numPr>
        <w:spacing w:after="30"/>
        <w:rPr>
          <w:rFonts w:asciiTheme="majorHAnsi" w:hAnsiTheme="majorHAnsi"/>
          <w:color w:val="auto"/>
          <w:sz w:val="22"/>
          <w:szCs w:val="22"/>
        </w:rPr>
      </w:pPr>
      <w:r w:rsidRPr="00FA59BE">
        <w:rPr>
          <w:rFonts w:asciiTheme="majorHAnsi" w:hAnsiTheme="majorHAnsi"/>
          <w:color w:val="auto"/>
          <w:sz w:val="22"/>
          <w:szCs w:val="22"/>
        </w:rPr>
        <w:t xml:space="preserve">The </w:t>
      </w:r>
      <w:r w:rsidR="00BB2526" w:rsidRPr="00FA59BE">
        <w:rPr>
          <w:rFonts w:asciiTheme="majorHAnsi" w:hAnsiTheme="majorHAnsi"/>
          <w:color w:val="auto"/>
          <w:sz w:val="22"/>
          <w:szCs w:val="22"/>
        </w:rPr>
        <w:t>Contractor</w:t>
      </w:r>
      <w:r w:rsidRPr="00FA59BE">
        <w:rPr>
          <w:rFonts w:asciiTheme="majorHAnsi" w:hAnsiTheme="majorHAnsi"/>
          <w:color w:val="auto"/>
          <w:sz w:val="22"/>
          <w:szCs w:val="22"/>
        </w:rPr>
        <w:t xml:space="preserve"> shall complete an interdisciplinary review of plans and specifications and recommend improvements for better coordination</w:t>
      </w:r>
      <w:r w:rsidR="00E03B04" w:rsidRPr="00FA59BE">
        <w:rPr>
          <w:rFonts w:asciiTheme="majorHAnsi" w:hAnsiTheme="majorHAnsi"/>
          <w:color w:val="auto"/>
          <w:sz w:val="22"/>
          <w:szCs w:val="22"/>
        </w:rPr>
        <w:t xml:space="preserve"> inc</w:t>
      </w:r>
      <w:r w:rsidR="00FA59BE">
        <w:rPr>
          <w:rFonts w:asciiTheme="majorHAnsi" w:hAnsiTheme="majorHAnsi"/>
          <w:color w:val="auto"/>
          <w:sz w:val="22"/>
          <w:szCs w:val="22"/>
        </w:rPr>
        <w:t>luding cost alternative designs.</w:t>
      </w:r>
    </w:p>
    <w:p w14:paraId="475EFEF7" w14:textId="77777777" w:rsidR="00FA59BE" w:rsidRPr="00FA59BE" w:rsidRDefault="00FA59BE" w:rsidP="00FA59BE">
      <w:pPr>
        <w:pStyle w:val="Default"/>
        <w:spacing w:after="30"/>
        <w:rPr>
          <w:rFonts w:asciiTheme="majorHAnsi" w:hAnsiTheme="majorHAnsi"/>
          <w:color w:val="auto"/>
          <w:sz w:val="22"/>
          <w:szCs w:val="22"/>
        </w:rPr>
      </w:pPr>
    </w:p>
    <w:p w14:paraId="22683302" w14:textId="77777777" w:rsidR="00260C0D" w:rsidRPr="00260C0D" w:rsidRDefault="00260C0D" w:rsidP="00260C0D">
      <w:pPr>
        <w:pStyle w:val="Default"/>
        <w:numPr>
          <w:ilvl w:val="1"/>
          <w:numId w:val="6"/>
        </w:numPr>
        <w:spacing w:after="30"/>
        <w:rPr>
          <w:rFonts w:asciiTheme="majorHAnsi" w:hAnsiTheme="majorHAnsi"/>
          <w:color w:val="auto"/>
          <w:sz w:val="22"/>
          <w:szCs w:val="22"/>
        </w:rPr>
      </w:pPr>
      <w:r>
        <w:rPr>
          <w:rFonts w:asciiTheme="majorHAnsi" w:hAnsiTheme="majorHAnsi"/>
          <w:color w:val="auto"/>
          <w:sz w:val="22"/>
          <w:szCs w:val="22"/>
        </w:rPr>
        <w:t>PROJECT SCHEDULE</w:t>
      </w:r>
    </w:p>
    <w:p w14:paraId="12798F13" w14:textId="77777777" w:rsidR="00260C0D" w:rsidRDefault="002F412C" w:rsidP="00260C0D">
      <w:pPr>
        <w:pStyle w:val="Default"/>
        <w:numPr>
          <w:ilvl w:val="2"/>
          <w:numId w:val="6"/>
        </w:numPr>
        <w:spacing w:after="30"/>
        <w:rPr>
          <w:rFonts w:asciiTheme="majorHAnsi" w:hAnsiTheme="majorHAnsi"/>
          <w:color w:val="auto"/>
          <w:sz w:val="22"/>
          <w:szCs w:val="22"/>
        </w:rPr>
      </w:pPr>
      <w:r w:rsidRPr="003E68DF">
        <w:rPr>
          <w:rFonts w:asciiTheme="majorHAnsi" w:hAnsiTheme="majorHAnsi"/>
          <w:color w:val="auto"/>
          <w:sz w:val="22"/>
          <w:szCs w:val="22"/>
        </w:rPr>
        <w:t>Once</w:t>
      </w:r>
      <w:r w:rsidR="00260C0D" w:rsidRPr="003E68DF">
        <w:rPr>
          <w:rFonts w:asciiTheme="majorHAnsi" w:hAnsiTheme="majorHAnsi"/>
          <w:color w:val="auto"/>
          <w:sz w:val="22"/>
          <w:szCs w:val="22"/>
        </w:rPr>
        <w:t xml:space="preserve"> </w:t>
      </w:r>
      <w:r w:rsidRPr="003E68DF">
        <w:rPr>
          <w:rFonts w:asciiTheme="majorHAnsi" w:hAnsiTheme="majorHAnsi"/>
          <w:color w:val="auto"/>
          <w:sz w:val="22"/>
          <w:szCs w:val="22"/>
        </w:rPr>
        <w:t xml:space="preserve">the collective </w:t>
      </w:r>
      <w:r w:rsidR="007E1C9F" w:rsidRPr="003E68DF">
        <w:rPr>
          <w:rFonts w:asciiTheme="majorHAnsi" w:hAnsiTheme="majorHAnsi"/>
          <w:color w:val="auto"/>
          <w:sz w:val="22"/>
          <w:szCs w:val="22"/>
        </w:rPr>
        <w:t xml:space="preserve">Design </w:t>
      </w:r>
      <w:r w:rsidRPr="003E68DF">
        <w:rPr>
          <w:rFonts w:asciiTheme="majorHAnsi" w:hAnsiTheme="majorHAnsi"/>
          <w:color w:val="auto"/>
          <w:sz w:val="22"/>
          <w:szCs w:val="22"/>
        </w:rPr>
        <w:t xml:space="preserve">Team sufficiently identifies the </w:t>
      </w:r>
      <w:r w:rsidR="00260C0D" w:rsidRPr="003E68DF">
        <w:rPr>
          <w:rFonts w:asciiTheme="majorHAnsi" w:hAnsiTheme="majorHAnsi"/>
          <w:color w:val="auto"/>
          <w:sz w:val="22"/>
          <w:szCs w:val="22"/>
        </w:rPr>
        <w:t>project requirements</w:t>
      </w:r>
      <w:r w:rsidR="00260C0D" w:rsidRPr="009E0CD7">
        <w:rPr>
          <w:rFonts w:asciiTheme="majorHAnsi" w:hAnsiTheme="majorHAnsi"/>
          <w:color w:val="auto"/>
          <w:sz w:val="22"/>
          <w:szCs w:val="22"/>
        </w:rPr>
        <w:t>,</w:t>
      </w:r>
      <w:r w:rsidR="00260C0D">
        <w:rPr>
          <w:rFonts w:asciiTheme="majorHAnsi" w:hAnsiTheme="majorHAnsi"/>
          <w:color w:val="auto"/>
          <w:sz w:val="22"/>
          <w:szCs w:val="22"/>
        </w:rPr>
        <w:t xml:space="preserve"> the Contractor shall prepare and periodically update a preliminary project schedule for the Architect’s review and the Owner’s acceptance.</w:t>
      </w:r>
    </w:p>
    <w:p w14:paraId="5C7279FB" w14:textId="77777777" w:rsidR="002F412C" w:rsidRDefault="002F412C" w:rsidP="002F412C">
      <w:pPr>
        <w:pStyle w:val="Default"/>
        <w:spacing w:after="30"/>
        <w:ind w:left="1440"/>
        <w:rPr>
          <w:rFonts w:asciiTheme="majorHAnsi" w:hAnsiTheme="majorHAnsi"/>
          <w:color w:val="auto"/>
          <w:sz w:val="22"/>
          <w:szCs w:val="22"/>
        </w:rPr>
      </w:pPr>
    </w:p>
    <w:p w14:paraId="2EBE8739" w14:textId="77777777" w:rsidR="00260C0D" w:rsidRDefault="00260C0D" w:rsidP="00260C0D">
      <w:pPr>
        <w:pStyle w:val="Default"/>
        <w:numPr>
          <w:ilvl w:val="2"/>
          <w:numId w:val="6"/>
        </w:numPr>
        <w:spacing w:after="30"/>
        <w:rPr>
          <w:rFonts w:asciiTheme="majorHAnsi" w:hAnsiTheme="majorHAnsi"/>
          <w:color w:val="auto"/>
          <w:sz w:val="22"/>
          <w:szCs w:val="22"/>
        </w:rPr>
      </w:pPr>
      <w:r>
        <w:rPr>
          <w:rFonts w:asciiTheme="majorHAnsi" w:hAnsiTheme="majorHAnsi"/>
          <w:color w:val="auto"/>
          <w:sz w:val="22"/>
          <w:szCs w:val="22"/>
        </w:rPr>
        <w:t>The Contractor shall provide recommendations with regard to a</w:t>
      </w:r>
      <w:r w:rsidR="00B923E6">
        <w:rPr>
          <w:rFonts w:asciiTheme="majorHAnsi" w:hAnsiTheme="majorHAnsi"/>
          <w:color w:val="auto"/>
          <w:sz w:val="22"/>
          <w:szCs w:val="22"/>
        </w:rPr>
        <w:t xml:space="preserve">ccelerated </w:t>
      </w:r>
      <w:r>
        <w:rPr>
          <w:rFonts w:asciiTheme="majorHAnsi" w:hAnsiTheme="majorHAnsi"/>
          <w:color w:val="auto"/>
          <w:sz w:val="22"/>
          <w:szCs w:val="22"/>
        </w:rPr>
        <w:t xml:space="preserve">fast-track scheduling, procurement, or phased construction. The Contractor shall take into consideration cost reductions, cost information, constructability, provisions for temporary facilities and procurement and construction scheduling issues. </w:t>
      </w:r>
    </w:p>
    <w:p w14:paraId="5E5664E8" w14:textId="77777777" w:rsidR="008B35D5" w:rsidRDefault="008B35D5" w:rsidP="008B35D5">
      <w:pPr>
        <w:pStyle w:val="ListParagraph"/>
        <w:spacing w:after="0" w:line="240" w:lineRule="auto"/>
        <w:rPr>
          <w:rFonts w:asciiTheme="majorHAnsi" w:hAnsiTheme="majorHAnsi"/>
        </w:rPr>
      </w:pPr>
    </w:p>
    <w:p w14:paraId="3369F1E6" w14:textId="77777777" w:rsidR="00F65674" w:rsidRDefault="00F65674">
      <w:pPr>
        <w:rPr>
          <w:rFonts w:asciiTheme="majorHAnsi" w:eastAsia="Times New Roman" w:hAnsiTheme="majorHAnsi" w:cs="Times New Roman"/>
        </w:rPr>
      </w:pPr>
      <w:r>
        <w:rPr>
          <w:rFonts w:asciiTheme="majorHAnsi" w:hAnsiTheme="majorHAnsi"/>
        </w:rPr>
        <w:br w:type="page"/>
      </w:r>
    </w:p>
    <w:p w14:paraId="0271C153" w14:textId="77777777" w:rsidR="008B35D5" w:rsidRPr="009E0CD7" w:rsidRDefault="008B35D5" w:rsidP="008B35D5">
      <w:pPr>
        <w:pStyle w:val="Default"/>
        <w:numPr>
          <w:ilvl w:val="2"/>
          <w:numId w:val="6"/>
        </w:numPr>
        <w:rPr>
          <w:rFonts w:asciiTheme="majorHAnsi" w:hAnsiTheme="majorHAnsi"/>
          <w:color w:val="auto"/>
          <w:sz w:val="22"/>
          <w:szCs w:val="22"/>
        </w:rPr>
      </w:pPr>
      <w:r w:rsidRPr="003E68DF">
        <w:rPr>
          <w:rFonts w:asciiTheme="majorHAnsi" w:hAnsiTheme="majorHAnsi"/>
          <w:color w:val="auto"/>
          <w:sz w:val="22"/>
          <w:szCs w:val="22"/>
        </w:rPr>
        <w:lastRenderedPageBreak/>
        <w:t xml:space="preserve">The Contractor shall inform the </w:t>
      </w:r>
      <w:r w:rsidR="007E1C9F" w:rsidRPr="003E68DF">
        <w:rPr>
          <w:rFonts w:asciiTheme="majorHAnsi" w:hAnsiTheme="majorHAnsi"/>
          <w:color w:val="auto"/>
          <w:sz w:val="22"/>
          <w:szCs w:val="22"/>
        </w:rPr>
        <w:t xml:space="preserve">Design </w:t>
      </w:r>
      <w:r w:rsidRPr="003E68DF">
        <w:rPr>
          <w:rFonts w:asciiTheme="majorHAnsi" w:hAnsiTheme="majorHAnsi"/>
          <w:color w:val="auto"/>
          <w:sz w:val="22"/>
          <w:szCs w:val="22"/>
        </w:rPr>
        <w:t>Team of all long-lead purchase items that may adversely affect the schedule, and/or require pre-purchase prior to start of construction to accommodate Project requirements.</w:t>
      </w:r>
    </w:p>
    <w:p w14:paraId="61124C8A" w14:textId="77777777" w:rsidR="00260C0D" w:rsidRDefault="00260C0D" w:rsidP="00260C0D">
      <w:pPr>
        <w:pStyle w:val="Default"/>
        <w:spacing w:after="30"/>
        <w:ind w:left="720"/>
        <w:rPr>
          <w:rFonts w:asciiTheme="majorHAnsi" w:hAnsiTheme="majorHAnsi"/>
          <w:color w:val="auto"/>
          <w:sz w:val="22"/>
          <w:szCs w:val="22"/>
        </w:rPr>
      </w:pPr>
    </w:p>
    <w:p w14:paraId="160F3D9A" w14:textId="77777777" w:rsidR="00260C0D" w:rsidRDefault="00260C0D">
      <w:pPr>
        <w:pStyle w:val="Default"/>
        <w:numPr>
          <w:ilvl w:val="1"/>
          <w:numId w:val="6"/>
        </w:numPr>
        <w:spacing w:after="30"/>
        <w:rPr>
          <w:rFonts w:asciiTheme="majorHAnsi" w:hAnsiTheme="majorHAnsi"/>
          <w:color w:val="auto"/>
          <w:sz w:val="22"/>
          <w:szCs w:val="22"/>
        </w:rPr>
      </w:pPr>
      <w:r>
        <w:rPr>
          <w:rFonts w:asciiTheme="majorHAnsi" w:hAnsiTheme="majorHAnsi"/>
          <w:color w:val="auto"/>
          <w:sz w:val="22"/>
          <w:szCs w:val="22"/>
        </w:rPr>
        <w:t>COST ESTIMATING</w:t>
      </w:r>
    </w:p>
    <w:p w14:paraId="61BB03E7" w14:textId="77777777" w:rsidR="00260C0D" w:rsidRDefault="00260C0D" w:rsidP="00260C0D">
      <w:pPr>
        <w:pStyle w:val="Default"/>
        <w:numPr>
          <w:ilvl w:val="2"/>
          <w:numId w:val="6"/>
        </w:numPr>
        <w:spacing w:after="30"/>
        <w:rPr>
          <w:rFonts w:asciiTheme="majorHAnsi" w:hAnsiTheme="majorHAnsi"/>
          <w:color w:val="auto"/>
          <w:sz w:val="22"/>
          <w:szCs w:val="22"/>
        </w:rPr>
      </w:pPr>
      <w:r>
        <w:rPr>
          <w:rFonts w:asciiTheme="majorHAnsi" w:hAnsiTheme="majorHAnsi"/>
          <w:color w:val="auto"/>
          <w:sz w:val="22"/>
          <w:szCs w:val="22"/>
        </w:rPr>
        <w:t>Based on the preliminary design and other design criteria prepared by the Architect, the Contractor shall prepare preliminary estimates of the cost of work or the cost of program requirements using area, volume or similar conceptual estimating techniques for the Architect’s review and Owner’s approval. If the Architect or Contractor sugges</w:t>
      </w:r>
      <w:r w:rsidRPr="009E0CD7">
        <w:rPr>
          <w:rFonts w:asciiTheme="majorHAnsi" w:hAnsiTheme="majorHAnsi"/>
          <w:color w:val="auto"/>
          <w:sz w:val="22"/>
          <w:szCs w:val="22"/>
        </w:rPr>
        <w:t xml:space="preserve">t </w:t>
      </w:r>
      <w:r w:rsidR="008B35D5" w:rsidRPr="003E68DF">
        <w:rPr>
          <w:rFonts w:asciiTheme="majorHAnsi" w:hAnsiTheme="majorHAnsi"/>
          <w:color w:val="auto"/>
          <w:sz w:val="22"/>
          <w:szCs w:val="22"/>
        </w:rPr>
        <w:t xml:space="preserve">exploring </w:t>
      </w:r>
      <w:r w:rsidRPr="003E68DF">
        <w:rPr>
          <w:rFonts w:asciiTheme="majorHAnsi" w:hAnsiTheme="majorHAnsi"/>
          <w:color w:val="auto"/>
          <w:sz w:val="22"/>
          <w:szCs w:val="22"/>
        </w:rPr>
        <w:t>alter</w:t>
      </w:r>
      <w:r w:rsidR="008B35D5" w:rsidRPr="003E68DF">
        <w:rPr>
          <w:rFonts w:asciiTheme="majorHAnsi" w:hAnsiTheme="majorHAnsi"/>
          <w:color w:val="auto"/>
          <w:sz w:val="22"/>
          <w:szCs w:val="22"/>
        </w:rPr>
        <w:t>nate</w:t>
      </w:r>
      <w:r w:rsidRPr="009E0CD7">
        <w:rPr>
          <w:rFonts w:asciiTheme="majorHAnsi" w:hAnsiTheme="majorHAnsi"/>
          <w:color w:val="auto"/>
          <w:sz w:val="22"/>
          <w:szCs w:val="22"/>
        </w:rPr>
        <w:t xml:space="preserve"> materials and systems, the Contractor shall provide cost </w:t>
      </w:r>
      <w:r w:rsidR="008B35D5" w:rsidRPr="003E68DF">
        <w:rPr>
          <w:rFonts w:asciiTheme="majorHAnsi" w:hAnsiTheme="majorHAnsi"/>
          <w:color w:val="auto"/>
          <w:sz w:val="22"/>
          <w:szCs w:val="22"/>
        </w:rPr>
        <w:t xml:space="preserve">comparisons / </w:t>
      </w:r>
      <w:r>
        <w:rPr>
          <w:rFonts w:asciiTheme="majorHAnsi" w:hAnsiTheme="majorHAnsi"/>
          <w:color w:val="auto"/>
          <w:sz w:val="22"/>
          <w:szCs w:val="22"/>
        </w:rPr>
        <w:t xml:space="preserve">evaluations of those alternative materials and systems. </w:t>
      </w:r>
    </w:p>
    <w:p w14:paraId="5E918F48" w14:textId="77777777" w:rsidR="00260C0D" w:rsidRDefault="00260C0D" w:rsidP="00260C0D">
      <w:pPr>
        <w:pStyle w:val="Default"/>
        <w:numPr>
          <w:ilvl w:val="2"/>
          <w:numId w:val="6"/>
        </w:numPr>
        <w:spacing w:after="30"/>
        <w:rPr>
          <w:rFonts w:asciiTheme="majorHAnsi" w:hAnsiTheme="majorHAnsi"/>
          <w:color w:val="auto"/>
          <w:sz w:val="22"/>
          <w:szCs w:val="22"/>
        </w:rPr>
      </w:pPr>
      <w:r>
        <w:rPr>
          <w:rFonts w:asciiTheme="majorHAnsi" w:hAnsiTheme="majorHAnsi"/>
          <w:color w:val="auto"/>
          <w:sz w:val="22"/>
          <w:szCs w:val="22"/>
        </w:rPr>
        <w:t xml:space="preserve">As the </w:t>
      </w:r>
      <w:r w:rsidR="008B35D5">
        <w:rPr>
          <w:rFonts w:asciiTheme="majorHAnsi" w:hAnsiTheme="majorHAnsi"/>
          <w:color w:val="auto"/>
          <w:sz w:val="22"/>
          <w:szCs w:val="22"/>
        </w:rPr>
        <w:t>A</w:t>
      </w:r>
      <w:r>
        <w:rPr>
          <w:rFonts w:asciiTheme="majorHAnsi" w:hAnsiTheme="majorHAnsi"/>
          <w:color w:val="auto"/>
          <w:sz w:val="22"/>
          <w:szCs w:val="22"/>
        </w:rPr>
        <w:t xml:space="preserve">rchitect progresses with preparation of the Schematic Design, Design Development, and Construction Documents, the Contractor shall prepare and update at the appropriate intervals agreed to by the Owner, Contractor, and Architect, estimates of the cost of work of increasing detail and refinement and allowing for the further development of the design. </w:t>
      </w:r>
      <w:r w:rsidR="008B35D5">
        <w:rPr>
          <w:rFonts w:asciiTheme="majorHAnsi" w:hAnsiTheme="majorHAnsi"/>
          <w:color w:val="auto"/>
          <w:sz w:val="22"/>
          <w:szCs w:val="22"/>
        </w:rPr>
        <w:t xml:space="preserve"> </w:t>
      </w:r>
      <w:r w:rsidR="008B35D5" w:rsidRPr="003E68DF">
        <w:rPr>
          <w:rFonts w:asciiTheme="majorHAnsi" w:hAnsiTheme="majorHAnsi"/>
          <w:color w:val="auto"/>
          <w:sz w:val="22"/>
          <w:szCs w:val="22"/>
        </w:rPr>
        <w:t>The Contractor shall provide s</w:t>
      </w:r>
      <w:r w:rsidRPr="003E68DF">
        <w:rPr>
          <w:rFonts w:asciiTheme="majorHAnsi" w:hAnsiTheme="majorHAnsi"/>
          <w:color w:val="auto"/>
          <w:sz w:val="22"/>
          <w:szCs w:val="22"/>
        </w:rPr>
        <w:t xml:space="preserve">uch estimates for the </w:t>
      </w:r>
      <w:r>
        <w:rPr>
          <w:rFonts w:asciiTheme="majorHAnsi" w:hAnsiTheme="majorHAnsi"/>
          <w:color w:val="auto"/>
          <w:sz w:val="22"/>
          <w:szCs w:val="22"/>
        </w:rPr>
        <w:t>Architect’s review and the Owner’s approval. The Contractor shall inform the Owner and Architect when estimates of the cost of the work exceed the latest approved project budget and make recommendations for corrective action.</w:t>
      </w:r>
    </w:p>
    <w:p w14:paraId="1132993F" w14:textId="77777777" w:rsidR="008B35D5" w:rsidRDefault="008B35D5" w:rsidP="008B35D5">
      <w:pPr>
        <w:pStyle w:val="Default"/>
        <w:spacing w:after="30"/>
        <w:rPr>
          <w:rFonts w:asciiTheme="majorHAnsi" w:hAnsiTheme="majorHAnsi"/>
          <w:color w:val="auto"/>
          <w:sz w:val="22"/>
          <w:szCs w:val="22"/>
        </w:rPr>
      </w:pPr>
    </w:p>
    <w:p w14:paraId="5D2DC26D" w14:textId="77777777" w:rsidR="00260C0D" w:rsidRDefault="00260C0D" w:rsidP="00260C0D">
      <w:pPr>
        <w:pStyle w:val="Default"/>
        <w:numPr>
          <w:ilvl w:val="2"/>
          <w:numId w:val="6"/>
        </w:numPr>
        <w:spacing w:after="30"/>
        <w:rPr>
          <w:rFonts w:asciiTheme="majorHAnsi" w:hAnsiTheme="majorHAnsi"/>
          <w:color w:val="auto"/>
          <w:sz w:val="22"/>
          <w:szCs w:val="22"/>
        </w:rPr>
      </w:pPr>
      <w:r>
        <w:rPr>
          <w:rFonts w:asciiTheme="majorHAnsi" w:hAnsiTheme="majorHAnsi"/>
          <w:color w:val="auto"/>
          <w:sz w:val="22"/>
          <w:szCs w:val="22"/>
        </w:rPr>
        <w:t xml:space="preserve">Based upon the design and other design criteria prepared by the Architect, the Contractor shall deliver to the Owner, the work products selected below </w:t>
      </w:r>
    </w:p>
    <w:p w14:paraId="3F88C6CF" w14:textId="77777777" w:rsidR="00260C0D" w:rsidRDefault="00260C0D" w:rsidP="00260C0D">
      <w:pPr>
        <w:pStyle w:val="Default"/>
        <w:spacing w:after="30"/>
        <w:ind w:left="2520"/>
        <w:rPr>
          <w:rFonts w:asciiTheme="majorHAnsi" w:hAnsiTheme="majorHAnsi"/>
          <w:color w:val="auto"/>
          <w:sz w:val="22"/>
          <w:szCs w:val="22"/>
        </w:rPr>
      </w:pPr>
      <w:r w:rsidRPr="003E68DF">
        <w:rPr>
          <w:rFonts w:asciiTheme="majorHAnsi" w:hAnsiTheme="majorHAnsi"/>
          <w:color w:val="auto"/>
          <w:sz w:val="22"/>
          <w:szCs w:val="22"/>
          <w:highlight w:val="yellow"/>
        </w:rPr>
        <w:t>[   ]</w:t>
      </w:r>
      <w:r>
        <w:rPr>
          <w:rFonts w:asciiTheme="majorHAnsi" w:hAnsiTheme="majorHAnsi"/>
          <w:color w:val="auto"/>
          <w:sz w:val="22"/>
          <w:szCs w:val="22"/>
        </w:rPr>
        <w:t xml:space="preserve">  Preliminary Cost Estimate</w:t>
      </w:r>
    </w:p>
    <w:p w14:paraId="7D3FCCA9" w14:textId="77777777" w:rsidR="00260C0D" w:rsidRDefault="00260C0D" w:rsidP="00260C0D">
      <w:pPr>
        <w:pStyle w:val="Default"/>
        <w:spacing w:after="30"/>
        <w:ind w:left="2520"/>
        <w:rPr>
          <w:rFonts w:asciiTheme="majorHAnsi" w:hAnsiTheme="majorHAnsi"/>
          <w:color w:val="auto"/>
          <w:sz w:val="22"/>
          <w:szCs w:val="22"/>
        </w:rPr>
      </w:pPr>
      <w:r w:rsidRPr="003E68DF">
        <w:rPr>
          <w:rFonts w:asciiTheme="majorHAnsi" w:hAnsiTheme="majorHAnsi"/>
          <w:color w:val="auto"/>
          <w:sz w:val="22"/>
          <w:szCs w:val="22"/>
          <w:highlight w:val="yellow"/>
        </w:rPr>
        <w:t>[   ]</w:t>
      </w:r>
      <w:r>
        <w:rPr>
          <w:rFonts w:asciiTheme="majorHAnsi" w:hAnsiTheme="majorHAnsi"/>
          <w:color w:val="auto"/>
          <w:sz w:val="22"/>
          <w:szCs w:val="22"/>
        </w:rPr>
        <w:t xml:space="preserve">  Design Development Cost Estimate</w:t>
      </w:r>
    </w:p>
    <w:p w14:paraId="139B6AF4" w14:textId="05B8D82A" w:rsidR="00260C0D" w:rsidRPr="008B35D5" w:rsidRDefault="00260C0D" w:rsidP="00260C0D">
      <w:pPr>
        <w:pStyle w:val="Default"/>
        <w:spacing w:after="30"/>
        <w:ind w:left="2520"/>
        <w:rPr>
          <w:rFonts w:asciiTheme="majorHAnsi" w:hAnsiTheme="majorHAnsi"/>
          <w:color w:val="FF0000"/>
          <w:sz w:val="22"/>
          <w:szCs w:val="22"/>
        </w:rPr>
      </w:pPr>
      <w:r w:rsidRPr="003E68DF">
        <w:rPr>
          <w:rFonts w:asciiTheme="majorHAnsi" w:hAnsiTheme="majorHAnsi"/>
          <w:color w:val="auto"/>
          <w:sz w:val="22"/>
          <w:szCs w:val="22"/>
          <w:highlight w:val="yellow"/>
        </w:rPr>
        <w:t>[   ]</w:t>
      </w:r>
      <w:r>
        <w:rPr>
          <w:rFonts w:asciiTheme="majorHAnsi" w:hAnsiTheme="majorHAnsi"/>
          <w:color w:val="auto"/>
          <w:sz w:val="22"/>
          <w:szCs w:val="22"/>
        </w:rPr>
        <w:t xml:space="preserve"> </w:t>
      </w:r>
      <w:r w:rsidR="00D85438" w:rsidRPr="003E68DF">
        <w:rPr>
          <w:rFonts w:asciiTheme="majorHAnsi" w:hAnsiTheme="majorHAnsi"/>
          <w:color w:val="auto"/>
          <w:sz w:val="22"/>
          <w:szCs w:val="22"/>
        </w:rPr>
        <w:t>60-75%</w:t>
      </w:r>
      <w:r w:rsidRPr="008B35D5">
        <w:rPr>
          <w:rFonts w:asciiTheme="majorHAnsi" w:hAnsiTheme="majorHAnsi"/>
          <w:color w:val="0070C0"/>
          <w:sz w:val="22"/>
          <w:szCs w:val="22"/>
        </w:rPr>
        <w:t xml:space="preserve"> </w:t>
      </w:r>
      <w:r>
        <w:rPr>
          <w:rFonts w:asciiTheme="majorHAnsi" w:hAnsiTheme="majorHAnsi"/>
          <w:color w:val="auto"/>
          <w:sz w:val="22"/>
          <w:szCs w:val="22"/>
        </w:rPr>
        <w:t>Construction Documents Cost Estimate</w:t>
      </w:r>
    </w:p>
    <w:p w14:paraId="4C62DA59" w14:textId="1F498798" w:rsidR="00260C0D" w:rsidRDefault="00260C0D" w:rsidP="00260C0D">
      <w:pPr>
        <w:pStyle w:val="Default"/>
        <w:spacing w:after="30"/>
        <w:ind w:left="2520"/>
        <w:rPr>
          <w:rFonts w:asciiTheme="majorHAnsi" w:hAnsiTheme="majorHAnsi"/>
          <w:color w:val="auto"/>
          <w:sz w:val="22"/>
          <w:szCs w:val="22"/>
        </w:rPr>
      </w:pPr>
      <w:r w:rsidRPr="003E68DF">
        <w:rPr>
          <w:rFonts w:asciiTheme="majorHAnsi" w:hAnsiTheme="majorHAnsi"/>
          <w:color w:val="auto"/>
          <w:sz w:val="22"/>
          <w:szCs w:val="22"/>
          <w:highlight w:val="yellow"/>
        </w:rPr>
        <w:t>[   ]</w:t>
      </w:r>
      <w:r>
        <w:rPr>
          <w:rFonts w:asciiTheme="majorHAnsi" w:hAnsiTheme="majorHAnsi"/>
          <w:color w:val="auto"/>
          <w:sz w:val="22"/>
          <w:szCs w:val="22"/>
        </w:rPr>
        <w:t xml:space="preserve">  Permit</w:t>
      </w:r>
      <w:r w:rsidR="008B35D5">
        <w:rPr>
          <w:rFonts w:asciiTheme="majorHAnsi" w:hAnsiTheme="majorHAnsi"/>
          <w:color w:val="auto"/>
          <w:sz w:val="22"/>
          <w:szCs w:val="22"/>
        </w:rPr>
        <w:t xml:space="preserve"> </w:t>
      </w:r>
      <w:r>
        <w:rPr>
          <w:rFonts w:asciiTheme="majorHAnsi" w:hAnsiTheme="majorHAnsi"/>
          <w:color w:val="auto"/>
          <w:sz w:val="22"/>
          <w:szCs w:val="22"/>
        </w:rPr>
        <w:t>/</w:t>
      </w:r>
      <w:r w:rsidR="008B35D5">
        <w:rPr>
          <w:rFonts w:asciiTheme="majorHAnsi" w:hAnsiTheme="majorHAnsi"/>
          <w:color w:val="auto"/>
          <w:sz w:val="22"/>
          <w:szCs w:val="22"/>
        </w:rPr>
        <w:t xml:space="preserve"> FINAL </w:t>
      </w:r>
      <w:r>
        <w:rPr>
          <w:rFonts w:asciiTheme="majorHAnsi" w:hAnsiTheme="majorHAnsi"/>
          <w:color w:val="auto"/>
          <w:sz w:val="22"/>
          <w:szCs w:val="22"/>
        </w:rPr>
        <w:t>GMP Construction Documents Cost</w:t>
      </w:r>
      <w:r w:rsidRPr="008B35D5">
        <w:rPr>
          <w:rFonts w:asciiTheme="majorHAnsi" w:hAnsiTheme="majorHAnsi"/>
          <w:color w:val="00B0F0"/>
          <w:sz w:val="22"/>
          <w:szCs w:val="22"/>
        </w:rPr>
        <w:t xml:space="preserve"> </w:t>
      </w:r>
    </w:p>
    <w:p w14:paraId="075F5BA8" w14:textId="77777777" w:rsidR="00260C0D" w:rsidRPr="003E68DF" w:rsidRDefault="00260C0D" w:rsidP="00260C0D">
      <w:pPr>
        <w:pStyle w:val="Default"/>
        <w:spacing w:after="30"/>
        <w:ind w:left="2520"/>
        <w:rPr>
          <w:rFonts w:asciiTheme="majorHAnsi" w:hAnsiTheme="majorHAnsi"/>
          <w:color w:val="auto"/>
          <w:sz w:val="22"/>
          <w:szCs w:val="22"/>
        </w:rPr>
      </w:pPr>
      <w:r w:rsidRPr="003E68DF">
        <w:rPr>
          <w:rFonts w:asciiTheme="majorHAnsi" w:hAnsiTheme="majorHAnsi"/>
          <w:color w:val="auto"/>
          <w:sz w:val="22"/>
          <w:szCs w:val="22"/>
          <w:highlight w:val="yellow"/>
        </w:rPr>
        <w:t>[   ]</w:t>
      </w:r>
      <w:r>
        <w:rPr>
          <w:rFonts w:asciiTheme="majorHAnsi" w:hAnsiTheme="majorHAnsi"/>
          <w:color w:val="auto"/>
          <w:sz w:val="22"/>
          <w:szCs w:val="22"/>
        </w:rPr>
        <w:t xml:space="preserve">  Cash Flow</w:t>
      </w:r>
      <w:r w:rsidRPr="009E0CD7">
        <w:rPr>
          <w:rFonts w:asciiTheme="majorHAnsi" w:hAnsiTheme="majorHAnsi"/>
          <w:color w:val="auto"/>
          <w:sz w:val="22"/>
          <w:szCs w:val="22"/>
        </w:rPr>
        <w:t xml:space="preserve"> </w:t>
      </w:r>
      <w:r w:rsidRPr="003E68DF">
        <w:rPr>
          <w:rFonts w:asciiTheme="majorHAnsi" w:hAnsiTheme="majorHAnsi"/>
          <w:color w:val="auto"/>
          <w:sz w:val="22"/>
          <w:szCs w:val="22"/>
        </w:rPr>
        <w:t>Project</w:t>
      </w:r>
      <w:r w:rsidR="008B35D5" w:rsidRPr="003E68DF">
        <w:rPr>
          <w:rFonts w:asciiTheme="majorHAnsi" w:hAnsiTheme="majorHAnsi"/>
          <w:color w:val="auto"/>
          <w:sz w:val="22"/>
          <w:szCs w:val="22"/>
        </w:rPr>
        <w:t>ions</w:t>
      </w:r>
      <w:r w:rsidRPr="003E68DF">
        <w:rPr>
          <w:rFonts w:asciiTheme="majorHAnsi" w:hAnsiTheme="majorHAnsi"/>
          <w:color w:val="auto"/>
          <w:sz w:val="22"/>
          <w:szCs w:val="22"/>
        </w:rPr>
        <w:t xml:space="preserve"> </w:t>
      </w:r>
    </w:p>
    <w:p w14:paraId="704BEEE8" w14:textId="77777777" w:rsidR="00641B67" w:rsidRPr="00D623EC" w:rsidRDefault="00641B67" w:rsidP="00CE40C8">
      <w:pPr>
        <w:pStyle w:val="NoSpacing"/>
        <w:rPr>
          <w:rFonts w:asciiTheme="majorHAnsi" w:hAnsiTheme="majorHAnsi"/>
        </w:rPr>
      </w:pPr>
    </w:p>
    <w:p w14:paraId="2C1920EF" w14:textId="77777777" w:rsidR="003E0811" w:rsidRDefault="003E0811" w:rsidP="00CE40C8">
      <w:pPr>
        <w:pStyle w:val="NoSpacing"/>
        <w:rPr>
          <w:rFonts w:asciiTheme="majorHAnsi" w:hAnsiTheme="majorHAnsi"/>
          <w:b/>
        </w:rPr>
      </w:pPr>
      <w:r w:rsidRPr="00D97882">
        <w:rPr>
          <w:rFonts w:asciiTheme="majorHAnsi" w:hAnsiTheme="majorHAnsi"/>
          <w:b/>
        </w:rPr>
        <w:t>Article III – Owner’s Responsibilities</w:t>
      </w:r>
    </w:p>
    <w:p w14:paraId="408FB742" w14:textId="77777777" w:rsidR="003C7F6F" w:rsidRPr="003C7F6F" w:rsidRDefault="003C7F6F" w:rsidP="00F65674">
      <w:pPr>
        <w:pStyle w:val="ListParagraph"/>
        <w:widowControl w:val="0"/>
        <w:numPr>
          <w:ilvl w:val="0"/>
          <w:numId w:val="6"/>
        </w:numPr>
        <w:autoSpaceDE w:val="0"/>
        <w:autoSpaceDN w:val="0"/>
        <w:adjustRightInd w:val="0"/>
        <w:spacing w:after="0" w:line="240" w:lineRule="auto"/>
        <w:ind w:left="810"/>
        <w:contextualSpacing w:val="0"/>
        <w:rPr>
          <w:rFonts w:asciiTheme="majorHAnsi" w:hAnsiTheme="majorHAnsi"/>
          <w:vanish/>
        </w:rPr>
      </w:pPr>
    </w:p>
    <w:p w14:paraId="274EB183" w14:textId="5939BF00" w:rsidR="00D85438" w:rsidRDefault="00915CFB" w:rsidP="003E68DF">
      <w:pPr>
        <w:pStyle w:val="Default"/>
        <w:numPr>
          <w:ilvl w:val="1"/>
          <w:numId w:val="6"/>
        </w:numPr>
        <w:spacing w:after="120"/>
        <w:rPr>
          <w:rFonts w:asciiTheme="majorHAnsi" w:hAnsiTheme="majorHAnsi"/>
          <w:color w:val="auto"/>
          <w:sz w:val="22"/>
          <w:szCs w:val="22"/>
        </w:rPr>
      </w:pPr>
      <w:r w:rsidRPr="003C7F6F">
        <w:rPr>
          <w:rFonts w:asciiTheme="majorHAnsi" w:hAnsiTheme="majorHAnsi"/>
          <w:color w:val="auto"/>
          <w:sz w:val="22"/>
          <w:szCs w:val="22"/>
        </w:rPr>
        <w:t xml:space="preserve">The Owner’s designated representative is authorized to act on behalf of the Owner with respect to the Project. The Owner’s representative shall render decisions promptly and furnish information expeditiously, so as to avoid unreasonable delay in the services of the </w:t>
      </w:r>
      <w:r w:rsidR="00BB2526" w:rsidRPr="003C7F6F">
        <w:rPr>
          <w:rFonts w:asciiTheme="majorHAnsi" w:hAnsiTheme="majorHAnsi"/>
          <w:color w:val="auto"/>
          <w:sz w:val="22"/>
          <w:szCs w:val="22"/>
        </w:rPr>
        <w:t>Contractor</w:t>
      </w:r>
      <w:r w:rsidRPr="003C7F6F">
        <w:rPr>
          <w:rFonts w:asciiTheme="majorHAnsi" w:hAnsiTheme="majorHAnsi"/>
          <w:color w:val="auto"/>
          <w:sz w:val="22"/>
          <w:szCs w:val="22"/>
        </w:rPr>
        <w:t xml:space="preserve">.  The term "Owner" </w:t>
      </w:r>
      <w:r w:rsidR="00D97882" w:rsidRPr="003C7F6F">
        <w:rPr>
          <w:rFonts w:asciiTheme="majorHAnsi" w:hAnsiTheme="majorHAnsi"/>
          <w:color w:val="auto"/>
          <w:sz w:val="22"/>
          <w:szCs w:val="22"/>
        </w:rPr>
        <w:t>means the Owner or the Owner’s Authorized R</w:t>
      </w:r>
      <w:r w:rsidRPr="003C7F6F">
        <w:rPr>
          <w:rFonts w:asciiTheme="majorHAnsi" w:hAnsiTheme="majorHAnsi"/>
          <w:color w:val="auto"/>
          <w:sz w:val="22"/>
          <w:szCs w:val="22"/>
        </w:rPr>
        <w:t>epresentative.</w:t>
      </w:r>
      <w:r w:rsidR="00D85438" w:rsidRPr="00D85438">
        <w:rPr>
          <w:rFonts w:asciiTheme="majorHAnsi" w:hAnsiTheme="majorHAnsi"/>
          <w:color w:val="auto"/>
          <w:sz w:val="22"/>
          <w:szCs w:val="22"/>
        </w:rPr>
        <w:t xml:space="preserve"> </w:t>
      </w:r>
    </w:p>
    <w:p w14:paraId="10FCB972" w14:textId="1761435C" w:rsidR="00915CFB" w:rsidRDefault="00D85438" w:rsidP="00D85438">
      <w:pPr>
        <w:pStyle w:val="Default"/>
        <w:tabs>
          <w:tab w:val="left" w:pos="4680"/>
          <w:tab w:val="right" w:pos="9180"/>
        </w:tabs>
        <w:ind w:left="720"/>
        <w:rPr>
          <w:rFonts w:asciiTheme="majorHAnsi" w:hAnsiTheme="majorHAnsi"/>
          <w:color w:val="auto"/>
          <w:sz w:val="22"/>
          <w:szCs w:val="22"/>
        </w:rPr>
      </w:pPr>
      <w:r>
        <w:rPr>
          <w:rFonts w:asciiTheme="majorHAnsi" w:hAnsiTheme="majorHAnsi"/>
          <w:color w:val="auto"/>
          <w:sz w:val="22"/>
          <w:szCs w:val="22"/>
        </w:rPr>
        <w:t>Owner’s Authorized Representative:</w:t>
      </w:r>
      <w:r>
        <w:rPr>
          <w:rFonts w:asciiTheme="majorHAnsi" w:hAnsiTheme="majorHAnsi"/>
          <w:color w:val="auto"/>
          <w:sz w:val="22"/>
          <w:szCs w:val="22"/>
        </w:rPr>
        <w:tab/>
      </w:r>
      <w:r w:rsidRPr="003E68DF">
        <w:rPr>
          <w:rFonts w:asciiTheme="majorHAnsi" w:hAnsiTheme="majorHAnsi"/>
          <w:color w:val="auto"/>
          <w:sz w:val="22"/>
          <w:szCs w:val="22"/>
          <w:highlight w:val="yellow"/>
        </w:rPr>
        <w:t>.</w:t>
      </w:r>
      <w:r w:rsidRPr="003E68DF">
        <w:rPr>
          <w:rFonts w:asciiTheme="majorHAnsi" w:hAnsiTheme="majorHAnsi"/>
          <w:color w:val="auto"/>
          <w:sz w:val="22"/>
          <w:szCs w:val="22"/>
          <w:highlight w:val="yellow"/>
          <w:u w:val="single"/>
        </w:rPr>
        <w:tab/>
        <w:t>.</w:t>
      </w:r>
    </w:p>
    <w:p w14:paraId="4A630F7F" w14:textId="77777777" w:rsidR="003C7F6F" w:rsidRPr="003C7F6F" w:rsidRDefault="003C7F6F" w:rsidP="003C7F6F">
      <w:pPr>
        <w:pStyle w:val="Default"/>
        <w:ind w:left="720"/>
        <w:rPr>
          <w:rFonts w:asciiTheme="majorHAnsi" w:hAnsiTheme="majorHAnsi"/>
          <w:color w:val="auto"/>
          <w:sz w:val="22"/>
          <w:szCs w:val="22"/>
        </w:rPr>
      </w:pPr>
    </w:p>
    <w:p w14:paraId="5556671B" w14:textId="77777777" w:rsidR="00915CFB" w:rsidRDefault="00915CFB" w:rsidP="003C7F6F">
      <w:pPr>
        <w:pStyle w:val="Default"/>
        <w:numPr>
          <w:ilvl w:val="1"/>
          <w:numId w:val="6"/>
        </w:numPr>
        <w:rPr>
          <w:rFonts w:asciiTheme="majorHAnsi" w:hAnsiTheme="majorHAnsi"/>
          <w:color w:val="auto"/>
          <w:sz w:val="22"/>
          <w:szCs w:val="22"/>
        </w:rPr>
      </w:pPr>
      <w:r w:rsidRPr="003C7F6F">
        <w:rPr>
          <w:rFonts w:asciiTheme="majorHAnsi" w:hAnsiTheme="majorHAnsi"/>
          <w:color w:val="auto"/>
          <w:sz w:val="22"/>
          <w:szCs w:val="22"/>
        </w:rPr>
        <w:t xml:space="preserve">The Owner agrees to furnish or approve, in a timely manner, information required by the </w:t>
      </w:r>
      <w:r w:rsidR="00BB2526" w:rsidRPr="003C7F6F">
        <w:rPr>
          <w:rFonts w:asciiTheme="majorHAnsi" w:hAnsiTheme="majorHAnsi"/>
          <w:color w:val="auto"/>
          <w:sz w:val="22"/>
          <w:szCs w:val="22"/>
        </w:rPr>
        <w:t>Contractor</w:t>
      </w:r>
      <w:r w:rsidRPr="003C7F6F">
        <w:rPr>
          <w:rFonts w:asciiTheme="majorHAnsi" w:hAnsiTheme="majorHAnsi"/>
          <w:color w:val="auto"/>
          <w:sz w:val="22"/>
          <w:szCs w:val="22"/>
        </w:rPr>
        <w:t xml:space="preserve"> and to make payments to the </w:t>
      </w:r>
      <w:r w:rsidR="00BB2526" w:rsidRPr="003C7F6F">
        <w:rPr>
          <w:rFonts w:asciiTheme="majorHAnsi" w:hAnsiTheme="majorHAnsi"/>
          <w:color w:val="auto"/>
          <w:sz w:val="22"/>
          <w:szCs w:val="22"/>
        </w:rPr>
        <w:t>Contractor</w:t>
      </w:r>
      <w:r w:rsidRPr="003C7F6F">
        <w:rPr>
          <w:rFonts w:asciiTheme="majorHAnsi" w:hAnsiTheme="majorHAnsi"/>
          <w:color w:val="auto"/>
          <w:sz w:val="22"/>
          <w:szCs w:val="22"/>
        </w:rPr>
        <w:t xml:space="preserve"> in accordance with the requirements of the </w:t>
      </w:r>
      <w:r w:rsidR="00D97882" w:rsidRPr="003C7F6F">
        <w:rPr>
          <w:rFonts w:asciiTheme="majorHAnsi" w:hAnsiTheme="majorHAnsi"/>
          <w:color w:val="auto"/>
          <w:sz w:val="22"/>
          <w:szCs w:val="22"/>
        </w:rPr>
        <w:t>Agreement</w:t>
      </w:r>
      <w:r w:rsidRPr="003C7F6F">
        <w:rPr>
          <w:rFonts w:asciiTheme="majorHAnsi" w:hAnsiTheme="majorHAnsi"/>
          <w:color w:val="auto"/>
          <w:sz w:val="22"/>
          <w:szCs w:val="22"/>
        </w:rPr>
        <w:t xml:space="preserve">.  The </w:t>
      </w:r>
      <w:r w:rsidR="00BB2526" w:rsidRPr="003C7F6F">
        <w:rPr>
          <w:rFonts w:asciiTheme="majorHAnsi" w:hAnsiTheme="majorHAnsi"/>
          <w:color w:val="auto"/>
          <w:sz w:val="22"/>
          <w:szCs w:val="22"/>
        </w:rPr>
        <w:t>Contractor</w:t>
      </w:r>
      <w:r w:rsidRPr="003C7F6F">
        <w:rPr>
          <w:rFonts w:asciiTheme="majorHAnsi" w:hAnsiTheme="majorHAnsi"/>
          <w:color w:val="auto"/>
          <w:sz w:val="22"/>
          <w:szCs w:val="22"/>
        </w:rPr>
        <w:t xml:space="preserve"> may rely on all information and services provided by the Owner.</w:t>
      </w:r>
    </w:p>
    <w:p w14:paraId="6EBE6D31" w14:textId="77777777" w:rsidR="003C7F6F" w:rsidRPr="003C7F6F" w:rsidRDefault="003C7F6F" w:rsidP="003C7F6F">
      <w:pPr>
        <w:pStyle w:val="Default"/>
        <w:rPr>
          <w:rFonts w:asciiTheme="majorHAnsi" w:hAnsiTheme="majorHAnsi"/>
          <w:color w:val="auto"/>
          <w:sz w:val="22"/>
          <w:szCs w:val="22"/>
        </w:rPr>
      </w:pPr>
    </w:p>
    <w:p w14:paraId="1A6FF0B5" w14:textId="77777777" w:rsidR="00915CFB" w:rsidRDefault="00915CFB" w:rsidP="003C7F6F">
      <w:pPr>
        <w:pStyle w:val="Default"/>
        <w:numPr>
          <w:ilvl w:val="1"/>
          <w:numId w:val="6"/>
        </w:numPr>
        <w:rPr>
          <w:rFonts w:asciiTheme="majorHAnsi" w:hAnsiTheme="majorHAnsi"/>
          <w:color w:val="auto"/>
          <w:sz w:val="22"/>
          <w:szCs w:val="22"/>
        </w:rPr>
      </w:pPr>
      <w:r w:rsidRPr="003C7F6F">
        <w:rPr>
          <w:rFonts w:asciiTheme="majorHAnsi" w:hAnsiTheme="majorHAnsi"/>
          <w:color w:val="auto"/>
          <w:sz w:val="22"/>
          <w:szCs w:val="22"/>
        </w:rPr>
        <w:t xml:space="preserve">The Owner shall retain an Architect to provide services, duties and responsibilities that are necessary for the services described in the </w:t>
      </w:r>
      <w:r w:rsidR="00D97882" w:rsidRPr="003C7F6F">
        <w:rPr>
          <w:rFonts w:asciiTheme="majorHAnsi" w:hAnsiTheme="majorHAnsi"/>
          <w:color w:val="auto"/>
          <w:sz w:val="22"/>
          <w:szCs w:val="22"/>
        </w:rPr>
        <w:t>Agreement</w:t>
      </w:r>
      <w:r w:rsidRPr="003C7F6F">
        <w:rPr>
          <w:rFonts w:asciiTheme="majorHAnsi" w:hAnsiTheme="majorHAnsi"/>
          <w:color w:val="auto"/>
          <w:sz w:val="22"/>
          <w:szCs w:val="22"/>
        </w:rPr>
        <w:t xml:space="preserve">. The Owner shall provide the </w:t>
      </w:r>
      <w:r w:rsidR="00BB2526" w:rsidRPr="003C7F6F">
        <w:rPr>
          <w:rFonts w:asciiTheme="majorHAnsi" w:hAnsiTheme="majorHAnsi"/>
          <w:color w:val="auto"/>
          <w:sz w:val="22"/>
          <w:szCs w:val="22"/>
        </w:rPr>
        <w:t>Contractor</w:t>
      </w:r>
      <w:r w:rsidRPr="003C7F6F">
        <w:rPr>
          <w:rFonts w:asciiTheme="majorHAnsi" w:hAnsiTheme="majorHAnsi"/>
          <w:color w:val="auto"/>
          <w:sz w:val="22"/>
          <w:szCs w:val="22"/>
        </w:rPr>
        <w:t xml:space="preserve"> a copy of the executed agreement between the Owner and the Architect, and any further modifications to the agreement.</w:t>
      </w:r>
    </w:p>
    <w:p w14:paraId="537205A0" w14:textId="77777777" w:rsidR="00F65674" w:rsidRDefault="00F65674" w:rsidP="003E68DF">
      <w:pPr>
        <w:pStyle w:val="Default"/>
        <w:rPr>
          <w:rFonts w:asciiTheme="majorHAnsi" w:hAnsiTheme="majorHAnsi"/>
          <w:color w:val="auto"/>
          <w:sz w:val="22"/>
          <w:szCs w:val="22"/>
        </w:rPr>
      </w:pPr>
    </w:p>
    <w:p w14:paraId="5F8DE1B3" w14:textId="77777777" w:rsidR="00915CFB" w:rsidRPr="003C7F6F" w:rsidRDefault="00FA59BE" w:rsidP="003C7F6F">
      <w:pPr>
        <w:pStyle w:val="Default"/>
        <w:numPr>
          <w:ilvl w:val="1"/>
          <w:numId w:val="6"/>
        </w:numPr>
        <w:rPr>
          <w:rFonts w:asciiTheme="majorHAnsi" w:hAnsiTheme="majorHAnsi"/>
          <w:color w:val="auto"/>
          <w:sz w:val="22"/>
          <w:szCs w:val="22"/>
        </w:rPr>
      </w:pPr>
      <w:r>
        <w:rPr>
          <w:rFonts w:asciiTheme="majorHAnsi" w:hAnsiTheme="majorHAnsi"/>
          <w:color w:val="auto"/>
          <w:sz w:val="22"/>
          <w:szCs w:val="22"/>
        </w:rPr>
        <w:t>Only the Owner for the Project may use t</w:t>
      </w:r>
      <w:r w:rsidR="00915CFB" w:rsidRPr="003C7F6F">
        <w:rPr>
          <w:rFonts w:asciiTheme="majorHAnsi" w:hAnsiTheme="majorHAnsi"/>
          <w:color w:val="auto"/>
          <w:sz w:val="22"/>
          <w:szCs w:val="22"/>
        </w:rPr>
        <w:t xml:space="preserve">he work products resulting from the services described in </w:t>
      </w:r>
      <w:r>
        <w:rPr>
          <w:rFonts w:asciiTheme="majorHAnsi" w:hAnsiTheme="majorHAnsi"/>
          <w:color w:val="auto"/>
          <w:sz w:val="22"/>
          <w:szCs w:val="22"/>
        </w:rPr>
        <w:t>this</w:t>
      </w:r>
      <w:r w:rsidR="00915CFB" w:rsidRPr="003C7F6F">
        <w:rPr>
          <w:rFonts w:asciiTheme="majorHAnsi" w:hAnsiTheme="majorHAnsi"/>
          <w:color w:val="auto"/>
          <w:sz w:val="22"/>
          <w:szCs w:val="22"/>
        </w:rPr>
        <w:t xml:space="preserve"> </w:t>
      </w:r>
      <w:r w:rsidR="00D97882" w:rsidRPr="003C7F6F">
        <w:rPr>
          <w:rFonts w:asciiTheme="majorHAnsi" w:hAnsiTheme="majorHAnsi"/>
          <w:color w:val="auto"/>
          <w:sz w:val="22"/>
          <w:szCs w:val="22"/>
        </w:rPr>
        <w:t>Agreement</w:t>
      </w:r>
      <w:r>
        <w:rPr>
          <w:rFonts w:asciiTheme="majorHAnsi" w:hAnsiTheme="majorHAnsi"/>
          <w:color w:val="auto"/>
          <w:sz w:val="22"/>
          <w:szCs w:val="22"/>
        </w:rPr>
        <w:t>.</w:t>
      </w:r>
    </w:p>
    <w:p w14:paraId="00B09AAE" w14:textId="77777777" w:rsidR="003E0811" w:rsidRDefault="003E0811" w:rsidP="00CE40C8">
      <w:pPr>
        <w:pStyle w:val="NoSpacing"/>
        <w:rPr>
          <w:rFonts w:asciiTheme="majorHAnsi" w:hAnsiTheme="majorHAnsi"/>
          <w:b/>
        </w:rPr>
      </w:pPr>
      <w:r w:rsidRPr="00D97882">
        <w:rPr>
          <w:rFonts w:asciiTheme="majorHAnsi" w:hAnsiTheme="majorHAnsi"/>
          <w:b/>
        </w:rPr>
        <w:lastRenderedPageBreak/>
        <w:t xml:space="preserve">Article IV – Compensation and Payment </w:t>
      </w:r>
    </w:p>
    <w:p w14:paraId="08D44DF4" w14:textId="77777777" w:rsidR="006F674E" w:rsidRPr="006F674E" w:rsidRDefault="006F674E"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53BF4F49" w14:textId="77777777" w:rsidR="004607F2" w:rsidRDefault="004607F2" w:rsidP="00151F31">
      <w:pPr>
        <w:pStyle w:val="Default"/>
        <w:numPr>
          <w:ilvl w:val="1"/>
          <w:numId w:val="6"/>
        </w:numPr>
        <w:ind w:left="1080"/>
        <w:rPr>
          <w:rFonts w:asciiTheme="majorHAnsi" w:hAnsiTheme="majorHAnsi"/>
          <w:color w:val="auto"/>
          <w:sz w:val="22"/>
          <w:szCs w:val="22"/>
        </w:rPr>
      </w:pPr>
      <w:r w:rsidRPr="006F674E">
        <w:rPr>
          <w:rFonts w:asciiTheme="majorHAnsi" w:hAnsiTheme="majorHAnsi"/>
          <w:color w:val="auto"/>
          <w:sz w:val="22"/>
          <w:szCs w:val="22"/>
        </w:rPr>
        <w:t xml:space="preserve">For the services described in the Preconstruction Documents, the Owner shall compensate the </w:t>
      </w:r>
      <w:r w:rsidR="00BB2526" w:rsidRPr="006F674E">
        <w:rPr>
          <w:rFonts w:asciiTheme="majorHAnsi" w:hAnsiTheme="majorHAnsi"/>
          <w:color w:val="auto"/>
          <w:sz w:val="22"/>
          <w:szCs w:val="22"/>
        </w:rPr>
        <w:t>Contractor</w:t>
      </w:r>
      <w:r w:rsidRPr="006F674E">
        <w:rPr>
          <w:rFonts w:asciiTheme="majorHAnsi" w:hAnsiTheme="majorHAnsi"/>
          <w:color w:val="auto"/>
          <w:sz w:val="22"/>
          <w:szCs w:val="22"/>
        </w:rPr>
        <w:t xml:space="preserve"> as follows:</w:t>
      </w:r>
    </w:p>
    <w:p w14:paraId="6D518A35" w14:textId="77777777" w:rsidR="00FA59BE" w:rsidRPr="006F674E" w:rsidRDefault="00FA59BE" w:rsidP="00FA59BE">
      <w:pPr>
        <w:pStyle w:val="Default"/>
        <w:ind w:left="720"/>
        <w:rPr>
          <w:rFonts w:asciiTheme="majorHAnsi" w:hAnsiTheme="majorHAnsi"/>
          <w:color w:val="auto"/>
          <w:sz w:val="22"/>
          <w:szCs w:val="22"/>
        </w:rPr>
      </w:pPr>
    </w:p>
    <w:p w14:paraId="6C2FFDF3" w14:textId="0961EA88" w:rsidR="00D85438" w:rsidRDefault="004607F2" w:rsidP="00D85438">
      <w:pPr>
        <w:ind w:left="1080"/>
        <w:rPr>
          <w:rFonts w:asciiTheme="majorHAnsi" w:hAnsiTheme="majorHAnsi"/>
        </w:rPr>
      </w:pPr>
      <w:r w:rsidRPr="006F674E">
        <w:rPr>
          <w:rFonts w:asciiTheme="majorHAnsi" w:hAnsiTheme="majorHAnsi"/>
        </w:rPr>
        <w:t xml:space="preserve">The Owner will pay the </w:t>
      </w:r>
      <w:r w:rsidR="00BB2526" w:rsidRPr="006F674E">
        <w:rPr>
          <w:rFonts w:asciiTheme="majorHAnsi" w:hAnsiTheme="majorHAnsi"/>
        </w:rPr>
        <w:t>Contractor</w:t>
      </w:r>
      <w:r w:rsidRPr="006F674E">
        <w:rPr>
          <w:rFonts w:asciiTheme="majorHAnsi" w:hAnsiTheme="majorHAnsi"/>
        </w:rPr>
        <w:t xml:space="preserve"> a stipulated sum of </w:t>
      </w:r>
      <w:r w:rsidRPr="00FA59BE">
        <w:rPr>
          <w:rFonts w:asciiTheme="majorHAnsi" w:hAnsiTheme="majorHAnsi"/>
          <w:color w:val="FF0000"/>
          <w:highlight w:val="yellow"/>
        </w:rPr>
        <w:t>&lt;amount&gt; -dollars ($XX,000</w:t>
      </w:r>
      <w:r w:rsidR="00D85438">
        <w:rPr>
          <w:rFonts w:asciiTheme="majorHAnsi" w:hAnsiTheme="majorHAnsi"/>
          <w:color w:val="FF0000"/>
          <w:highlight w:val="yellow"/>
        </w:rPr>
        <w:t>.00</w:t>
      </w:r>
      <w:r w:rsidRPr="00FA59BE">
        <w:rPr>
          <w:rFonts w:asciiTheme="majorHAnsi" w:hAnsiTheme="majorHAnsi"/>
          <w:color w:val="FF0000"/>
          <w:highlight w:val="yellow"/>
        </w:rPr>
        <w:t>)</w:t>
      </w:r>
      <w:r w:rsidRPr="006F674E">
        <w:rPr>
          <w:rFonts w:asciiTheme="majorHAnsi" w:hAnsiTheme="majorHAnsi"/>
        </w:rPr>
        <w:t xml:space="preserve"> for performance </w:t>
      </w:r>
      <w:r w:rsidR="00FA59BE">
        <w:rPr>
          <w:rFonts w:asciiTheme="majorHAnsi" w:hAnsiTheme="majorHAnsi"/>
        </w:rPr>
        <w:t>of the services described in</w:t>
      </w:r>
      <w:r w:rsidR="00FA59BE" w:rsidRPr="009E0CD7">
        <w:rPr>
          <w:rFonts w:asciiTheme="majorHAnsi" w:hAnsiTheme="majorHAnsi"/>
        </w:rPr>
        <w:t xml:space="preserve"> </w:t>
      </w:r>
      <w:r w:rsidR="00FA59BE" w:rsidRPr="003E68DF">
        <w:rPr>
          <w:rFonts w:asciiTheme="majorHAnsi" w:eastAsia="Times New Roman" w:hAnsiTheme="majorHAnsi" w:cs="Times New Roman"/>
          <w:sz w:val="24"/>
          <w:szCs w:val="24"/>
        </w:rPr>
        <w:t>this</w:t>
      </w:r>
      <w:r w:rsidRPr="003E68DF">
        <w:rPr>
          <w:rFonts w:asciiTheme="majorHAnsi" w:eastAsia="Times New Roman" w:hAnsiTheme="majorHAnsi" w:cs="Times New Roman"/>
          <w:sz w:val="24"/>
          <w:szCs w:val="24"/>
        </w:rPr>
        <w:t xml:space="preserve"> Preconstruction </w:t>
      </w:r>
      <w:r w:rsidR="00FA59BE" w:rsidRPr="003E68DF">
        <w:rPr>
          <w:rFonts w:asciiTheme="majorHAnsi" w:eastAsia="Times New Roman" w:hAnsiTheme="majorHAnsi" w:cs="Times New Roman"/>
          <w:sz w:val="24"/>
          <w:szCs w:val="24"/>
        </w:rPr>
        <w:t xml:space="preserve">Service </w:t>
      </w:r>
      <w:r w:rsidR="009E0CD7" w:rsidRPr="003E68DF">
        <w:rPr>
          <w:rFonts w:asciiTheme="majorHAnsi" w:eastAsia="Times New Roman" w:hAnsiTheme="majorHAnsi" w:cs="Times New Roman"/>
          <w:sz w:val="24"/>
          <w:szCs w:val="24"/>
        </w:rPr>
        <w:t>Agreemen</w:t>
      </w:r>
      <w:r w:rsidR="009E0CD7">
        <w:rPr>
          <w:rFonts w:asciiTheme="majorHAnsi" w:hAnsiTheme="majorHAnsi"/>
        </w:rPr>
        <w:t>t.</w:t>
      </w:r>
      <w:r w:rsidR="00D85438">
        <w:rPr>
          <w:rFonts w:asciiTheme="majorHAnsi" w:hAnsiTheme="majorHAnsi"/>
        </w:rPr>
        <w:t xml:space="preserve">  Further, the Contractor will donate </w:t>
      </w:r>
      <w:r w:rsidR="00D85438" w:rsidRPr="003E68DF">
        <w:rPr>
          <w:rFonts w:asciiTheme="majorHAnsi" w:hAnsiTheme="majorHAnsi"/>
          <w:color w:val="FF0000"/>
          <w:highlight w:val="yellow"/>
        </w:rPr>
        <w:t>xx</w:t>
      </w:r>
      <w:r w:rsidR="00D85438">
        <w:rPr>
          <w:rFonts w:asciiTheme="majorHAnsi" w:hAnsiTheme="majorHAnsi"/>
          <w:color w:val="FF0000"/>
          <w:highlight w:val="yellow"/>
        </w:rPr>
        <w:t>x</w:t>
      </w:r>
      <w:r w:rsidR="00D85438" w:rsidRPr="003E68DF">
        <w:rPr>
          <w:rFonts w:asciiTheme="majorHAnsi" w:hAnsiTheme="majorHAnsi"/>
          <w:color w:val="FF0000"/>
          <w:highlight w:val="yellow"/>
        </w:rPr>
        <w:t>%</w:t>
      </w:r>
      <w:r w:rsidR="00D85438">
        <w:rPr>
          <w:rFonts w:asciiTheme="majorHAnsi" w:hAnsiTheme="majorHAnsi"/>
        </w:rPr>
        <w:t xml:space="preserve"> of this stipulated sum, resulting in a payable stipulated sum of </w:t>
      </w:r>
      <w:r w:rsidR="00D85438" w:rsidRPr="006F674E">
        <w:rPr>
          <w:rFonts w:asciiTheme="majorHAnsi" w:hAnsiTheme="majorHAnsi"/>
        </w:rPr>
        <w:t xml:space="preserve"> </w:t>
      </w:r>
      <w:r w:rsidR="00D85438" w:rsidRPr="00FA59BE">
        <w:rPr>
          <w:rFonts w:asciiTheme="majorHAnsi" w:hAnsiTheme="majorHAnsi"/>
          <w:color w:val="FF0000"/>
          <w:highlight w:val="yellow"/>
        </w:rPr>
        <w:t>&lt;amount&gt; -dollars ($XX,000</w:t>
      </w:r>
      <w:r w:rsidR="00D85438">
        <w:rPr>
          <w:rFonts w:asciiTheme="majorHAnsi" w:hAnsiTheme="majorHAnsi"/>
          <w:color w:val="FF0000"/>
          <w:highlight w:val="yellow"/>
        </w:rPr>
        <w:t>.00</w:t>
      </w:r>
      <w:r w:rsidR="00D85438" w:rsidRPr="00FA59BE">
        <w:rPr>
          <w:rFonts w:asciiTheme="majorHAnsi" w:hAnsiTheme="majorHAnsi"/>
          <w:color w:val="FF0000"/>
          <w:highlight w:val="yellow"/>
        </w:rPr>
        <w:t>)</w:t>
      </w:r>
      <w:r w:rsidR="00D85438">
        <w:rPr>
          <w:rFonts w:asciiTheme="majorHAnsi" w:hAnsiTheme="majorHAnsi"/>
          <w:color w:val="FF0000"/>
        </w:rPr>
        <w:t xml:space="preserve">  </w:t>
      </w:r>
      <w:r w:rsidR="00D85438" w:rsidRPr="003E68DF">
        <w:rPr>
          <w:rFonts w:asciiTheme="majorHAnsi" w:hAnsiTheme="majorHAnsi"/>
        </w:rPr>
        <w:t xml:space="preserve">for performance of the services described in this Preconstruction Service Agreement. </w:t>
      </w:r>
    </w:p>
    <w:p w14:paraId="5534FA90" w14:textId="77777777" w:rsidR="004607F2" w:rsidRDefault="004607F2" w:rsidP="006F674E">
      <w:pPr>
        <w:pStyle w:val="Default"/>
        <w:numPr>
          <w:ilvl w:val="1"/>
          <w:numId w:val="6"/>
        </w:numPr>
        <w:rPr>
          <w:rFonts w:asciiTheme="majorHAnsi" w:hAnsiTheme="majorHAnsi"/>
          <w:color w:val="auto"/>
          <w:sz w:val="22"/>
          <w:szCs w:val="22"/>
        </w:rPr>
      </w:pPr>
      <w:r w:rsidRPr="006F674E">
        <w:rPr>
          <w:rFonts w:asciiTheme="majorHAnsi" w:hAnsiTheme="majorHAnsi"/>
          <w:color w:val="auto"/>
          <w:sz w:val="22"/>
          <w:szCs w:val="22"/>
        </w:rPr>
        <w:t>Unless otherwise specified in Section 4.1, payments for the services described in th</w:t>
      </w:r>
      <w:r w:rsidR="00FA59BE">
        <w:rPr>
          <w:rFonts w:asciiTheme="majorHAnsi" w:hAnsiTheme="majorHAnsi"/>
          <w:color w:val="auto"/>
          <w:sz w:val="22"/>
          <w:szCs w:val="22"/>
        </w:rPr>
        <w:t>e</w:t>
      </w:r>
      <w:r w:rsidRPr="006F674E">
        <w:rPr>
          <w:rFonts w:asciiTheme="majorHAnsi" w:hAnsiTheme="majorHAnsi"/>
          <w:color w:val="auto"/>
          <w:sz w:val="22"/>
          <w:szCs w:val="22"/>
        </w:rPr>
        <w:t xml:space="preserve"> </w:t>
      </w:r>
      <w:r w:rsidR="00D97882" w:rsidRPr="006F674E">
        <w:rPr>
          <w:rFonts w:asciiTheme="majorHAnsi" w:hAnsiTheme="majorHAnsi"/>
          <w:color w:val="auto"/>
          <w:sz w:val="22"/>
          <w:szCs w:val="22"/>
        </w:rPr>
        <w:t>Agreement</w:t>
      </w:r>
      <w:r w:rsidRPr="006F674E">
        <w:rPr>
          <w:rFonts w:asciiTheme="majorHAnsi" w:hAnsiTheme="majorHAnsi"/>
          <w:color w:val="auto"/>
          <w:sz w:val="22"/>
          <w:szCs w:val="22"/>
        </w:rPr>
        <w:t xml:space="preserve"> shall be made monthly in p</w:t>
      </w:r>
      <w:r w:rsidR="00FA59BE">
        <w:rPr>
          <w:rFonts w:asciiTheme="majorHAnsi" w:hAnsiTheme="majorHAnsi"/>
          <w:color w:val="auto"/>
          <w:sz w:val="22"/>
          <w:szCs w:val="22"/>
        </w:rPr>
        <w:t xml:space="preserve">roportion to services performed, </w:t>
      </w:r>
      <w:r w:rsidRPr="006F674E">
        <w:rPr>
          <w:rFonts w:asciiTheme="majorHAnsi" w:hAnsiTheme="majorHAnsi"/>
          <w:color w:val="auto"/>
          <w:sz w:val="22"/>
          <w:szCs w:val="22"/>
        </w:rPr>
        <w:t>at milestone activities</w:t>
      </w:r>
      <w:r w:rsidR="00FA59BE">
        <w:rPr>
          <w:rFonts w:asciiTheme="majorHAnsi" w:hAnsiTheme="majorHAnsi"/>
          <w:color w:val="auto"/>
          <w:sz w:val="22"/>
          <w:szCs w:val="22"/>
        </w:rPr>
        <w:t xml:space="preserve">, </w:t>
      </w:r>
      <w:r w:rsidR="00FA59BE" w:rsidRPr="003E68DF">
        <w:rPr>
          <w:rFonts w:asciiTheme="majorHAnsi" w:hAnsiTheme="majorHAnsi"/>
          <w:color w:val="auto"/>
          <w:sz w:val="22"/>
          <w:szCs w:val="22"/>
        </w:rPr>
        <w:t>or as invoiced by the Contractor</w:t>
      </w:r>
      <w:r w:rsidRPr="003E68DF">
        <w:rPr>
          <w:rFonts w:asciiTheme="majorHAnsi" w:hAnsiTheme="majorHAnsi"/>
          <w:color w:val="auto"/>
          <w:sz w:val="22"/>
          <w:szCs w:val="22"/>
        </w:rPr>
        <w:t>.</w:t>
      </w:r>
      <w:r w:rsidRPr="009E0CD7">
        <w:rPr>
          <w:rFonts w:asciiTheme="majorHAnsi" w:hAnsiTheme="majorHAnsi"/>
          <w:color w:val="auto"/>
          <w:sz w:val="22"/>
          <w:szCs w:val="22"/>
        </w:rPr>
        <w:t xml:space="preserve">  Payments are due within 30 days of presentation of the </w:t>
      </w:r>
      <w:r w:rsidR="00BB2526" w:rsidRPr="009E0CD7">
        <w:rPr>
          <w:rFonts w:asciiTheme="majorHAnsi" w:hAnsiTheme="majorHAnsi"/>
          <w:color w:val="auto"/>
          <w:sz w:val="22"/>
          <w:szCs w:val="22"/>
        </w:rPr>
        <w:t>Contra</w:t>
      </w:r>
      <w:r w:rsidR="00BB2526" w:rsidRPr="006F674E">
        <w:rPr>
          <w:rFonts w:asciiTheme="majorHAnsi" w:hAnsiTheme="majorHAnsi"/>
          <w:color w:val="auto"/>
          <w:sz w:val="22"/>
          <w:szCs w:val="22"/>
        </w:rPr>
        <w:t>ctor</w:t>
      </w:r>
      <w:r w:rsidRPr="006F674E">
        <w:rPr>
          <w:rFonts w:asciiTheme="majorHAnsi" w:hAnsiTheme="majorHAnsi"/>
          <w:color w:val="auto"/>
          <w:sz w:val="22"/>
          <w:szCs w:val="22"/>
        </w:rPr>
        <w:t>’s invoice.</w:t>
      </w:r>
    </w:p>
    <w:p w14:paraId="6C7D3B5B" w14:textId="77777777" w:rsidR="00AB3A5E" w:rsidRPr="006F674E" w:rsidRDefault="00AB3A5E" w:rsidP="00AB3A5E">
      <w:pPr>
        <w:pStyle w:val="Default"/>
        <w:ind w:left="720"/>
        <w:rPr>
          <w:rFonts w:asciiTheme="majorHAnsi" w:hAnsiTheme="majorHAnsi"/>
          <w:color w:val="auto"/>
          <w:sz w:val="22"/>
          <w:szCs w:val="22"/>
        </w:rPr>
      </w:pPr>
    </w:p>
    <w:p w14:paraId="1B5AF21F" w14:textId="77777777" w:rsidR="003E0811" w:rsidRDefault="004607F2" w:rsidP="006F674E">
      <w:pPr>
        <w:pStyle w:val="Default"/>
        <w:numPr>
          <w:ilvl w:val="1"/>
          <w:numId w:val="6"/>
        </w:numPr>
        <w:rPr>
          <w:rFonts w:asciiTheme="majorHAnsi" w:hAnsiTheme="majorHAnsi"/>
          <w:color w:val="auto"/>
          <w:sz w:val="22"/>
          <w:szCs w:val="22"/>
        </w:rPr>
      </w:pPr>
      <w:r w:rsidRPr="006F674E">
        <w:rPr>
          <w:rFonts w:asciiTheme="majorHAnsi" w:hAnsiTheme="majorHAnsi"/>
          <w:color w:val="auto"/>
          <w:sz w:val="22"/>
          <w:szCs w:val="22"/>
        </w:rPr>
        <w:t>If the services</w:t>
      </w:r>
      <w:r w:rsidR="000944EE">
        <w:rPr>
          <w:rFonts w:asciiTheme="majorHAnsi" w:hAnsiTheme="majorHAnsi"/>
          <w:color w:val="auto"/>
          <w:sz w:val="22"/>
          <w:szCs w:val="22"/>
        </w:rPr>
        <w:t xml:space="preserve"> are not complete as described herein</w:t>
      </w:r>
      <w:r w:rsidRPr="006F674E">
        <w:rPr>
          <w:rFonts w:asciiTheme="majorHAnsi" w:hAnsiTheme="majorHAnsi"/>
          <w:color w:val="auto"/>
          <w:sz w:val="22"/>
          <w:szCs w:val="22"/>
        </w:rPr>
        <w:t xml:space="preserve"> within</w:t>
      </w:r>
      <w:r w:rsidRPr="003C2624">
        <w:rPr>
          <w:rFonts w:asciiTheme="majorHAnsi" w:hAnsiTheme="majorHAnsi"/>
          <w:color w:val="FF0000"/>
          <w:sz w:val="22"/>
          <w:szCs w:val="22"/>
        </w:rPr>
        <w:t xml:space="preserve"> </w:t>
      </w:r>
      <w:r w:rsidR="00D97882" w:rsidRPr="003E68DF">
        <w:rPr>
          <w:rFonts w:asciiTheme="majorHAnsi" w:hAnsiTheme="majorHAnsi"/>
          <w:color w:val="FF0000"/>
          <w:sz w:val="22"/>
          <w:szCs w:val="22"/>
          <w:highlight w:val="yellow"/>
          <w:u w:val="single"/>
        </w:rPr>
        <w:t>XX</w:t>
      </w:r>
      <w:r w:rsidRPr="003E68DF">
        <w:rPr>
          <w:rFonts w:asciiTheme="majorHAnsi" w:hAnsiTheme="majorHAnsi"/>
          <w:color w:val="FF0000"/>
          <w:sz w:val="22"/>
          <w:szCs w:val="22"/>
          <w:u w:val="single"/>
        </w:rPr>
        <w:t xml:space="preserve"> </w:t>
      </w:r>
      <w:r w:rsidR="00D85438">
        <w:rPr>
          <w:rFonts w:asciiTheme="majorHAnsi" w:hAnsiTheme="majorHAnsi"/>
          <w:color w:val="auto"/>
          <w:sz w:val="22"/>
          <w:szCs w:val="22"/>
        </w:rPr>
        <w:t xml:space="preserve"> </w:t>
      </w:r>
      <w:r w:rsidRPr="006F674E">
        <w:rPr>
          <w:rFonts w:asciiTheme="majorHAnsi" w:hAnsiTheme="majorHAnsi"/>
          <w:color w:val="auto"/>
          <w:sz w:val="22"/>
          <w:szCs w:val="22"/>
        </w:rPr>
        <w:t xml:space="preserve">months of the date of this Agreement, through no fault of the </w:t>
      </w:r>
      <w:r w:rsidR="00BB2526" w:rsidRPr="006F674E">
        <w:rPr>
          <w:rFonts w:asciiTheme="majorHAnsi" w:hAnsiTheme="majorHAnsi"/>
          <w:color w:val="auto"/>
          <w:sz w:val="22"/>
          <w:szCs w:val="22"/>
        </w:rPr>
        <w:t>Contractor</w:t>
      </w:r>
      <w:r w:rsidRPr="006F674E">
        <w:rPr>
          <w:rFonts w:asciiTheme="majorHAnsi" w:hAnsiTheme="majorHAnsi"/>
          <w:color w:val="auto"/>
          <w:sz w:val="22"/>
          <w:szCs w:val="22"/>
        </w:rPr>
        <w:t xml:space="preserve">, the </w:t>
      </w:r>
      <w:r w:rsidR="00BB2526" w:rsidRPr="006F674E">
        <w:rPr>
          <w:rFonts w:asciiTheme="majorHAnsi" w:hAnsiTheme="majorHAnsi"/>
          <w:color w:val="auto"/>
          <w:sz w:val="22"/>
          <w:szCs w:val="22"/>
        </w:rPr>
        <w:t>Contractor</w:t>
      </w:r>
      <w:r w:rsidR="000944EE">
        <w:rPr>
          <w:rFonts w:asciiTheme="majorHAnsi" w:hAnsiTheme="majorHAnsi"/>
          <w:color w:val="auto"/>
          <w:sz w:val="22"/>
          <w:szCs w:val="22"/>
        </w:rPr>
        <w:t>’s compensation</w:t>
      </w:r>
      <w:r w:rsidRPr="006F674E">
        <w:rPr>
          <w:rFonts w:asciiTheme="majorHAnsi" w:hAnsiTheme="majorHAnsi"/>
          <w:color w:val="auto"/>
          <w:sz w:val="22"/>
          <w:szCs w:val="22"/>
        </w:rPr>
        <w:t xml:space="preserve"> </w:t>
      </w:r>
      <w:r w:rsidR="000944EE">
        <w:rPr>
          <w:rFonts w:asciiTheme="majorHAnsi" w:hAnsiTheme="majorHAnsi"/>
          <w:color w:val="auto"/>
          <w:sz w:val="22"/>
          <w:szCs w:val="22"/>
        </w:rPr>
        <w:t>may</w:t>
      </w:r>
      <w:r w:rsidRPr="006F674E">
        <w:rPr>
          <w:rFonts w:asciiTheme="majorHAnsi" w:hAnsiTheme="majorHAnsi"/>
          <w:color w:val="auto"/>
          <w:sz w:val="22"/>
          <w:szCs w:val="22"/>
        </w:rPr>
        <w:t xml:space="preserve"> be </w:t>
      </w:r>
      <w:r w:rsidR="000944EE">
        <w:rPr>
          <w:rFonts w:asciiTheme="majorHAnsi" w:hAnsiTheme="majorHAnsi"/>
          <w:color w:val="auto"/>
          <w:sz w:val="22"/>
          <w:szCs w:val="22"/>
        </w:rPr>
        <w:t>equitably adjusted</w:t>
      </w:r>
      <w:r w:rsidRPr="006F674E">
        <w:rPr>
          <w:rFonts w:asciiTheme="majorHAnsi" w:hAnsiTheme="majorHAnsi"/>
          <w:color w:val="auto"/>
          <w:sz w:val="22"/>
          <w:szCs w:val="22"/>
        </w:rPr>
        <w:t>.</w:t>
      </w:r>
    </w:p>
    <w:p w14:paraId="2FD4A721" w14:textId="77777777" w:rsidR="00F65674" w:rsidRDefault="00F65674" w:rsidP="00CE40C8">
      <w:pPr>
        <w:pStyle w:val="NoSpacing"/>
        <w:rPr>
          <w:rFonts w:asciiTheme="majorHAnsi" w:hAnsiTheme="majorHAnsi"/>
          <w:b/>
        </w:rPr>
      </w:pPr>
    </w:p>
    <w:p w14:paraId="0C1C5BB5" w14:textId="77777777" w:rsidR="003E0811" w:rsidRDefault="003E0811" w:rsidP="00CE40C8">
      <w:pPr>
        <w:pStyle w:val="NoSpacing"/>
        <w:rPr>
          <w:rFonts w:asciiTheme="majorHAnsi" w:hAnsiTheme="majorHAnsi"/>
          <w:b/>
        </w:rPr>
      </w:pPr>
      <w:r w:rsidRPr="0050478E">
        <w:rPr>
          <w:rFonts w:asciiTheme="majorHAnsi" w:hAnsiTheme="majorHAnsi"/>
          <w:b/>
        </w:rPr>
        <w:t xml:space="preserve">Article V – Insurance </w:t>
      </w:r>
    </w:p>
    <w:p w14:paraId="3882A0E8" w14:textId="77777777" w:rsidR="00AB3A5E" w:rsidRPr="00AB3A5E" w:rsidRDefault="00AB3A5E"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0663C458" w14:textId="77777777" w:rsidR="002D670A" w:rsidRPr="003E68DF" w:rsidRDefault="002D670A" w:rsidP="00AB3A5E">
      <w:pPr>
        <w:pStyle w:val="Default"/>
        <w:numPr>
          <w:ilvl w:val="1"/>
          <w:numId w:val="6"/>
        </w:numPr>
        <w:rPr>
          <w:rFonts w:asciiTheme="majorHAnsi" w:hAnsiTheme="majorHAnsi"/>
          <w:color w:val="auto"/>
          <w:sz w:val="22"/>
          <w:szCs w:val="22"/>
        </w:rPr>
      </w:pPr>
      <w:r w:rsidRPr="003E68DF">
        <w:rPr>
          <w:rFonts w:asciiTheme="majorHAnsi" w:hAnsiTheme="majorHAnsi"/>
          <w:color w:val="auto"/>
          <w:sz w:val="22"/>
          <w:szCs w:val="22"/>
        </w:rPr>
        <w:t xml:space="preserve">The </w:t>
      </w:r>
      <w:r w:rsidR="00BB2526" w:rsidRPr="003E68DF">
        <w:rPr>
          <w:rFonts w:asciiTheme="majorHAnsi" w:hAnsiTheme="majorHAnsi"/>
          <w:color w:val="auto"/>
          <w:sz w:val="22"/>
          <w:szCs w:val="22"/>
        </w:rPr>
        <w:t>Contractor</w:t>
      </w:r>
      <w:r w:rsidRPr="003E68DF">
        <w:rPr>
          <w:rFonts w:asciiTheme="majorHAnsi" w:hAnsiTheme="majorHAnsi"/>
          <w:color w:val="auto"/>
          <w:sz w:val="22"/>
          <w:szCs w:val="22"/>
        </w:rPr>
        <w:t xml:space="preserve"> shall provide</w:t>
      </w:r>
      <w:r w:rsidR="00954B57">
        <w:rPr>
          <w:rFonts w:asciiTheme="majorHAnsi" w:hAnsiTheme="majorHAnsi"/>
          <w:color w:val="auto"/>
          <w:sz w:val="22"/>
          <w:szCs w:val="22"/>
        </w:rPr>
        <w:t xml:space="preserve"> the following minimum insurance levels</w:t>
      </w:r>
      <w:r w:rsidRPr="003E68DF">
        <w:rPr>
          <w:rFonts w:asciiTheme="majorHAnsi" w:hAnsiTheme="majorHAnsi"/>
          <w:color w:val="auto"/>
          <w:sz w:val="22"/>
          <w:szCs w:val="22"/>
        </w:rPr>
        <w:t>; (1) Commercial General Liability Insurance with limits of $1,000,000 per occurrence, (2) Automobile Liability with a $1,000,000 Combined Single Limit, (3) $</w:t>
      </w:r>
      <w:r w:rsidR="000944EE" w:rsidRPr="003E68DF">
        <w:rPr>
          <w:rFonts w:asciiTheme="majorHAnsi" w:hAnsiTheme="majorHAnsi"/>
          <w:color w:val="auto"/>
          <w:sz w:val="22"/>
          <w:szCs w:val="22"/>
        </w:rPr>
        <w:t>2</w:t>
      </w:r>
      <w:r w:rsidRPr="003E68DF">
        <w:rPr>
          <w:rFonts w:asciiTheme="majorHAnsi" w:hAnsiTheme="majorHAnsi"/>
          <w:color w:val="auto"/>
          <w:sz w:val="22"/>
          <w:szCs w:val="22"/>
        </w:rPr>
        <w:t>,000,000 of Umbrella coverage, (4) Workers Compensation Insurance per Statute, and (5) Professional Liability Insurance with limits of $2,000,000 per claim.</w:t>
      </w:r>
    </w:p>
    <w:p w14:paraId="3C701233" w14:textId="77777777" w:rsidR="00AB3A5E" w:rsidRPr="00AB3A5E" w:rsidRDefault="00AB3A5E" w:rsidP="00AB3A5E">
      <w:pPr>
        <w:pStyle w:val="Default"/>
        <w:ind w:left="720"/>
        <w:rPr>
          <w:rFonts w:asciiTheme="majorHAnsi" w:hAnsiTheme="majorHAnsi"/>
          <w:color w:val="auto"/>
          <w:sz w:val="22"/>
          <w:szCs w:val="22"/>
        </w:rPr>
      </w:pPr>
    </w:p>
    <w:p w14:paraId="32770B24" w14:textId="77777777" w:rsidR="002D670A" w:rsidRDefault="002D670A"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The Owner shall maintain its customary liability insurance and provide property insurance to cover the value of the Owner’s property.</w:t>
      </w:r>
    </w:p>
    <w:p w14:paraId="1BF32B0A" w14:textId="77777777" w:rsidR="000944EE" w:rsidRDefault="000944EE" w:rsidP="000944EE">
      <w:pPr>
        <w:pStyle w:val="Default"/>
        <w:rPr>
          <w:rFonts w:asciiTheme="majorHAnsi" w:hAnsiTheme="majorHAnsi"/>
          <w:color w:val="auto"/>
          <w:sz w:val="22"/>
          <w:szCs w:val="22"/>
        </w:rPr>
      </w:pPr>
    </w:p>
    <w:p w14:paraId="5AC6D2A2" w14:textId="77777777" w:rsidR="002D670A" w:rsidRPr="00AB3A5E" w:rsidRDefault="002D670A"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The Owner and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waive all rights against (1) each other and any of their sub</w:t>
      </w:r>
      <w:r w:rsidR="002A0F97">
        <w:rPr>
          <w:rFonts w:asciiTheme="majorHAnsi" w:hAnsiTheme="majorHAnsi"/>
          <w:color w:val="auto"/>
          <w:sz w:val="22"/>
          <w:szCs w:val="22"/>
        </w:rPr>
        <w:t>c</w:t>
      </w:r>
      <w:r w:rsidR="00BB2526" w:rsidRPr="00AB3A5E">
        <w:rPr>
          <w:rFonts w:asciiTheme="majorHAnsi" w:hAnsiTheme="majorHAnsi"/>
          <w:color w:val="auto"/>
          <w:sz w:val="22"/>
          <w:szCs w:val="22"/>
        </w:rPr>
        <w:t>ontractor</w:t>
      </w:r>
      <w:r w:rsidRPr="00AB3A5E">
        <w:rPr>
          <w:rFonts w:asciiTheme="majorHAnsi" w:hAnsiTheme="majorHAnsi"/>
          <w:color w:val="auto"/>
          <w:sz w:val="22"/>
          <w:szCs w:val="22"/>
        </w:rPr>
        <w:t>s, suppliers, agents and employees, each of the other; and (2) the Architect, Architect’s consultants and any of their agents and employees, for damages caused by fire or other causes of loss to the extent covered by property insurance or other insurance applicable to the wor</w:t>
      </w:r>
      <w:r w:rsidR="004607F2" w:rsidRPr="00AB3A5E">
        <w:rPr>
          <w:rFonts w:asciiTheme="majorHAnsi" w:hAnsiTheme="majorHAnsi"/>
          <w:color w:val="auto"/>
          <w:sz w:val="22"/>
          <w:szCs w:val="22"/>
        </w:rPr>
        <w:t>k provided under this Agreement.</w:t>
      </w:r>
    </w:p>
    <w:p w14:paraId="188B6CF1" w14:textId="77777777" w:rsidR="004607F2" w:rsidRPr="00AB3A5E" w:rsidRDefault="004607F2" w:rsidP="00AB3A5E">
      <w:pPr>
        <w:pStyle w:val="Default"/>
        <w:ind w:left="720"/>
        <w:rPr>
          <w:rFonts w:asciiTheme="majorHAnsi" w:hAnsiTheme="majorHAnsi"/>
          <w:color w:val="auto"/>
          <w:sz w:val="22"/>
          <w:szCs w:val="22"/>
        </w:rPr>
      </w:pPr>
    </w:p>
    <w:p w14:paraId="37DF1618" w14:textId="77777777" w:rsidR="004607F2" w:rsidRPr="00AB3A5E" w:rsidRDefault="004607F2"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The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understand</w:t>
      </w:r>
      <w:r w:rsidR="000944EE">
        <w:rPr>
          <w:rFonts w:asciiTheme="majorHAnsi" w:hAnsiTheme="majorHAnsi"/>
          <w:color w:val="auto"/>
          <w:sz w:val="22"/>
          <w:szCs w:val="22"/>
        </w:rPr>
        <w:t>s</w:t>
      </w:r>
      <w:r w:rsidRPr="00AB3A5E">
        <w:rPr>
          <w:rFonts w:asciiTheme="majorHAnsi" w:hAnsiTheme="majorHAnsi"/>
          <w:color w:val="auto"/>
          <w:sz w:val="22"/>
          <w:szCs w:val="22"/>
        </w:rPr>
        <w:t xml:space="preserve"> that the Project may involve a Tax Credit Equity Investor who may have additional requirements regarding insuranc</w:t>
      </w:r>
      <w:r w:rsidRPr="009E0CD7">
        <w:rPr>
          <w:rFonts w:asciiTheme="majorHAnsi" w:hAnsiTheme="majorHAnsi"/>
          <w:color w:val="auto"/>
          <w:sz w:val="22"/>
          <w:szCs w:val="22"/>
        </w:rPr>
        <w:t xml:space="preserve">e </w:t>
      </w:r>
      <w:r w:rsidR="000944EE" w:rsidRPr="003E68DF">
        <w:rPr>
          <w:rFonts w:asciiTheme="majorHAnsi" w:hAnsiTheme="majorHAnsi"/>
          <w:color w:val="auto"/>
          <w:sz w:val="22"/>
          <w:szCs w:val="22"/>
        </w:rPr>
        <w:t>that</w:t>
      </w:r>
      <w:r w:rsidRPr="00AB3A5E">
        <w:rPr>
          <w:rFonts w:asciiTheme="majorHAnsi" w:hAnsiTheme="majorHAnsi"/>
          <w:color w:val="auto"/>
          <w:sz w:val="22"/>
          <w:szCs w:val="22"/>
        </w:rPr>
        <w:t xml:space="preserve"> may result in changes prior to construction commencing on the project. </w:t>
      </w:r>
    </w:p>
    <w:p w14:paraId="045F6792" w14:textId="77777777" w:rsidR="003E0811" w:rsidRPr="00D623EC" w:rsidRDefault="003E0811" w:rsidP="00CE40C8">
      <w:pPr>
        <w:pStyle w:val="NoSpacing"/>
        <w:rPr>
          <w:rFonts w:asciiTheme="majorHAnsi" w:hAnsiTheme="majorHAnsi"/>
        </w:rPr>
      </w:pPr>
    </w:p>
    <w:p w14:paraId="5B14FF24" w14:textId="77777777" w:rsidR="003E0811" w:rsidRPr="0050478E" w:rsidRDefault="003E0811" w:rsidP="00CE40C8">
      <w:pPr>
        <w:pStyle w:val="NoSpacing"/>
        <w:rPr>
          <w:rFonts w:asciiTheme="majorHAnsi" w:hAnsiTheme="majorHAnsi"/>
          <w:b/>
        </w:rPr>
      </w:pPr>
      <w:r w:rsidRPr="0050478E">
        <w:rPr>
          <w:rFonts w:asciiTheme="majorHAnsi" w:hAnsiTheme="majorHAnsi"/>
          <w:b/>
        </w:rPr>
        <w:t>Article VI – Claims and Disputes</w:t>
      </w:r>
    </w:p>
    <w:p w14:paraId="6A118E0F" w14:textId="77777777" w:rsidR="00AB3A5E" w:rsidRPr="00AB3A5E" w:rsidRDefault="00AB3A5E"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3E83C82A" w14:textId="3980F6AE" w:rsidR="00A02B15" w:rsidRPr="00AB3A5E" w:rsidRDefault="00A02B15"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Any Claim between the Owner and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shall be resolved in accordance with the provisions set forth in this Article 6 and Article 15 of an unmodified AIA Document A201–2017. However, no decision by the Initial Decision Maker shall be required as a condition precedent to mediation </w:t>
      </w:r>
      <w:r w:rsidR="00D9356F" w:rsidRPr="003E68DF">
        <w:rPr>
          <w:rFonts w:asciiTheme="majorHAnsi" w:hAnsiTheme="majorHAnsi"/>
          <w:color w:val="auto"/>
          <w:sz w:val="22"/>
          <w:szCs w:val="22"/>
        </w:rPr>
        <w:t>f</w:t>
      </w:r>
      <w:r w:rsidRPr="003E68DF">
        <w:rPr>
          <w:rFonts w:asciiTheme="majorHAnsi" w:hAnsiTheme="majorHAnsi"/>
          <w:color w:val="auto"/>
          <w:sz w:val="22"/>
          <w:szCs w:val="22"/>
        </w:rPr>
        <w:t xml:space="preserve">or </w:t>
      </w:r>
      <w:r w:rsidRPr="00AB3A5E">
        <w:rPr>
          <w:rFonts w:asciiTheme="majorHAnsi" w:hAnsiTheme="majorHAnsi"/>
          <w:color w:val="auto"/>
          <w:sz w:val="22"/>
          <w:szCs w:val="22"/>
        </w:rPr>
        <w:t>dispute resolution.  Further, for any Claim subject to, but not resolved by mediation pursuant to Section 15.3 of AIA Document A201–2017, the method of binding dispute resolution shall be as follows:</w:t>
      </w:r>
    </w:p>
    <w:p w14:paraId="60A2D09E" w14:textId="77777777" w:rsidR="00A02B15" w:rsidRPr="00AB3A5E" w:rsidRDefault="00A02B15" w:rsidP="00AB3A5E">
      <w:pPr>
        <w:pStyle w:val="Default"/>
        <w:ind w:left="2520"/>
        <w:rPr>
          <w:rFonts w:asciiTheme="majorHAnsi" w:hAnsiTheme="majorHAnsi"/>
          <w:color w:val="auto"/>
          <w:sz w:val="22"/>
          <w:szCs w:val="22"/>
        </w:rPr>
      </w:pPr>
      <w:r w:rsidRPr="00AB3A5E">
        <w:rPr>
          <w:rFonts w:asciiTheme="majorHAnsi" w:hAnsiTheme="majorHAnsi"/>
          <w:color w:val="auto"/>
          <w:sz w:val="22"/>
          <w:szCs w:val="22"/>
        </w:rPr>
        <w:t>[</w:t>
      </w:r>
      <w:r w:rsidR="000944EE">
        <w:rPr>
          <w:rFonts w:asciiTheme="majorHAnsi" w:hAnsiTheme="majorHAnsi"/>
          <w:color w:val="auto"/>
          <w:sz w:val="22"/>
          <w:szCs w:val="22"/>
        </w:rPr>
        <w:t xml:space="preserve">    </w:t>
      </w:r>
      <w:r w:rsidRPr="00AB3A5E">
        <w:rPr>
          <w:rFonts w:asciiTheme="majorHAnsi" w:hAnsiTheme="majorHAnsi"/>
          <w:color w:val="auto"/>
          <w:sz w:val="22"/>
          <w:szCs w:val="22"/>
        </w:rPr>
        <w:t>] Arbitration pursuant to Section 15.4 of AIA Document A201–2017</w:t>
      </w:r>
    </w:p>
    <w:p w14:paraId="612A23AD" w14:textId="77777777" w:rsidR="00A02B15" w:rsidRPr="00AB3A5E" w:rsidRDefault="00A02B15" w:rsidP="00AB3A5E">
      <w:pPr>
        <w:pStyle w:val="Default"/>
        <w:ind w:left="2520"/>
        <w:rPr>
          <w:rFonts w:asciiTheme="majorHAnsi" w:hAnsiTheme="majorHAnsi"/>
          <w:color w:val="auto"/>
          <w:sz w:val="22"/>
          <w:szCs w:val="22"/>
        </w:rPr>
      </w:pPr>
      <w:r w:rsidRPr="003E68DF">
        <w:rPr>
          <w:rFonts w:asciiTheme="majorHAnsi" w:hAnsiTheme="majorHAnsi"/>
          <w:color w:val="auto"/>
          <w:sz w:val="22"/>
          <w:szCs w:val="22"/>
          <w:highlight w:val="yellow"/>
        </w:rPr>
        <w:t xml:space="preserve">[ </w:t>
      </w:r>
      <w:r w:rsidR="000944EE" w:rsidRPr="003E68DF">
        <w:rPr>
          <w:rFonts w:asciiTheme="majorHAnsi" w:hAnsiTheme="majorHAnsi"/>
          <w:color w:val="FF0000"/>
          <w:sz w:val="22"/>
          <w:szCs w:val="22"/>
          <w:highlight w:val="yellow"/>
        </w:rPr>
        <w:t>X</w:t>
      </w:r>
      <w:r w:rsidRPr="003E68DF">
        <w:rPr>
          <w:rFonts w:asciiTheme="majorHAnsi" w:hAnsiTheme="majorHAnsi"/>
          <w:color w:val="auto"/>
          <w:sz w:val="22"/>
          <w:szCs w:val="22"/>
          <w:highlight w:val="yellow"/>
        </w:rPr>
        <w:t xml:space="preserve"> ]</w:t>
      </w:r>
      <w:r w:rsidRPr="00AB3A5E">
        <w:rPr>
          <w:rFonts w:asciiTheme="majorHAnsi" w:hAnsiTheme="majorHAnsi"/>
          <w:color w:val="auto"/>
          <w:sz w:val="22"/>
          <w:szCs w:val="22"/>
        </w:rPr>
        <w:t xml:space="preserve"> Litigation in a court of competent jurisdiction</w:t>
      </w:r>
    </w:p>
    <w:p w14:paraId="28A77B5E" w14:textId="77777777" w:rsidR="00A02B15" w:rsidRPr="00AB3A5E" w:rsidRDefault="00A02B15" w:rsidP="00AB3A5E">
      <w:pPr>
        <w:pStyle w:val="Default"/>
        <w:ind w:left="2520"/>
        <w:rPr>
          <w:rFonts w:asciiTheme="majorHAnsi" w:hAnsiTheme="majorHAnsi"/>
          <w:color w:val="auto"/>
          <w:sz w:val="22"/>
          <w:szCs w:val="22"/>
        </w:rPr>
      </w:pPr>
      <w:r w:rsidRPr="00AB3A5E">
        <w:rPr>
          <w:rFonts w:asciiTheme="majorHAnsi" w:hAnsiTheme="majorHAnsi"/>
          <w:color w:val="auto"/>
          <w:sz w:val="22"/>
          <w:szCs w:val="22"/>
        </w:rPr>
        <w:t>[    ] Other: (Specify)</w:t>
      </w:r>
    </w:p>
    <w:p w14:paraId="3C347E9E" w14:textId="77777777" w:rsidR="00260C0D" w:rsidRDefault="00260C0D" w:rsidP="00E55BAB">
      <w:pPr>
        <w:pStyle w:val="NoSpacing"/>
        <w:rPr>
          <w:rFonts w:asciiTheme="majorHAnsi" w:hAnsiTheme="majorHAnsi"/>
          <w:b/>
        </w:rPr>
      </w:pPr>
    </w:p>
    <w:p w14:paraId="44EA5973" w14:textId="77777777" w:rsidR="0050478E" w:rsidRPr="00E55BAB" w:rsidRDefault="003E0811" w:rsidP="00E55BAB">
      <w:pPr>
        <w:pStyle w:val="NoSpacing"/>
        <w:rPr>
          <w:rFonts w:asciiTheme="majorHAnsi" w:hAnsiTheme="majorHAnsi"/>
          <w:b/>
        </w:rPr>
      </w:pPr>
      <w:r w:rsidRPr="0050478E">
        <w:rPr>
          <w:rFonts w:asciiTheme="majorHAnsi" w:hAnsiTheme="majorHAnsi"/>
          <w:b/>
        </w:rPr>
        <w:t xml:space="preserve">Article VII – Termination </w:t>
      </w:r>
    </w:p>
    <w:p w14:paraId="7529A6F2" w14:textId="77777777" w:rsidR="00AB3A5E" w:rsidRPr="00AB3A5E" w:rsidRDefault="00AB3A5E"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59F676D7" w14:textId="77777777" w:rsidR="00A02B15" w:rsidRPr="00AB3A5E" w:rsidRDefault="00A02B15"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Either party may terminate this Agreement upon not less than </w:t>
      </w:r>
      <w:r w:rsidR="0050478E" w:rsidRPr="00AB3A5E">
        <w:rPr>
          <w:rFonts w:asciiTheme="majorHAnsi" w:hAnsiTheme="majorHAnsi"/>
          <w:color w:val="auto"/>
          <w:sz w:val="22"/>
          <w:szCs w:val="22"/>
        </w:rPr>
        <w:t xml:space="preserve">fourteen (14) </w:t>
      </w:r>
      <w:r w:rsidRPr="00AB3A5E">
        <w:rPr>
          <w:rFonts w:asciiTheme="majorHAnsi" w:hAnsiTheme="majorHAnsi"/>
          <w:color w:val="auto"/>
          <w:sz w:val="22"/>
          <w:szCs w:val="22"/>
        </w:rPr>
        <w:t>days’ written notice to the other party, for convenience and without cause.  In the event of termination of this Agreemen</w:t>
      </w:r>
      <w:r w:rsidRPr="009E0CD7">
        <w:rPr>
          <w:rFonts w:asciiTheme="majorHAnsi" w:hAnsiTheme="majorHAnsi"/>
          <w:color w:val="auto"/>
          <w:sz w:val="22"/>
          <w:szCs w:val="22"/>
        </w:rPr>
        <w:t xml:space="preserve">t, </w:t>
      </w:r>
      <w:r w:rsidRPr="003E68DF">
        <w:rPr>
          <w:rFonts w:asciiTheme="majorHAnsi" w:hAnsiTheme="majorHAnsi"/>
          <w:color w:val="auto"/>
          <w:sz w:val="22"/>
          <w:szCs w:val="22"/>
        </w:rPr>
        <w:t xml:space="preserve">the </w:t>
      </w:r>
      <w:r w:rsidR="000944EE" w:rsidRPr="003E68DF">
        <w:rPr>
          <w:rFonts w:asciiTheme="majorHAnsi" w:hAnsiTheme="majorHAnsi"/>
          <w:color w:val="auto"/>
          <w:sz w:val="22"/>
          <w:szCs w:val="22"/>
        </w:rPr>
        <w:t xml:space="preserve">Owner shall compensate the </w:t>
      </w:r>
      <w:r w:rsidR="00BB2526" w:rsidRPr="003E68DF">
        <w:rPr>
          <w:rFonts w:asciiTheme="majorHAnsi" w:hAnsiTheme="majorHAnsi"/>
          <w:color w:val="auto"/>
          <w:sz w:val="22"/>
          <w:szCs w:val="22"/>
        </w:rPr>
        <w:t>Contractor</w:t>
      </w:r>
      <w:r w:rsidRPr="003E68DF">
        <w:rPr>
          <w:rFonts w:asciiTheme="majorHAnsi" w:hAnsiTheme="majorHAnsi"/>
          <w:color w:val="auto"/>
          <w:sz w:val="22"/>
          <w:szCs w:val="22"/>
        </w:rPr>
        <w:t xml:space="preserve"> for services performed </w:t>
      </w:r>
      <w:r w:rsidRPr="009E0CD7">
        <w:rPr>
          <w:rFonts w:asciiTheme="majorHAnsi" w:hAnsiTheme="majorHAnsi"/>
          <w:color w:val="auto"/>
          <w:sz w:val="22"/>
          <w:szCs w:val="22"/>
        </w:rPr>
        <w:t>prio</w:t>
      </w:r>
      <w:r w:rsidRPr="00AB3A5E">
        <w:rPr>
          <w:rFonts w:asciiTheme="majorHAnsi" w:hAnsiTheme="majorHAnsi"/>
          <w:color w:val="auto"/>
          <w:sz w:val="22"/>
          <w:szCs w:val="22"/>
        </w:rPr>
        <w:t xml:space="preserve">r to the effective date of such termination. In no event shall the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’s compensation under this Section exceed the compensation set forth in Section 4.1.</w:t>
      </w:r>
    </w:p>
    <w:p w14:paraId="5F3A09B8" w14:textId="77777777" w:rsidR="0030398F" w:rsidRDefault="0030398F" w:rsidP="00CE40C8">
      <w:pPr>
        <w:pStyle w:val="NoSpacing"/>
        <w:rPr>
          <w:rFonts w:asciiTheme="majorHAnsi" w:hAnsiTheme="majorHAnsi"/>
          <w:b/>
        </w:rPr>
      </w:pPr>
    </w:p>
    <w:p w14:paraId="5093BC19" w14:textId="77777777" w:rsidR="003E0811" w:rsidRPr="0050478E" w:rsidRDefault="003E0811" w:rsidP="00CE40C8">
      <w:pPr>
        <w:pStyle w:val="NoSpacing"/>
        <w:rPr>
          <w:rFonts w:asciiTheme="majorHAnsi" w:hAnsiTheme="majorHAnsi"/>
          <w:b/>
        </w:rPr>
      </w:pPr>
      <w:r w:rsidRPr="0050478E">
        <w:rPr>
          <w:rFonts w:asciiTheme="majorHAnsi" w:hAnsiTheme="majorHAnsi"/>
          <w:b/>
        </w:rPr>
        <w:t xml:space="preserve">Article VIII – </w:t>
      </w:r>
      <w:r w:rsidR="00BB2526">
        <w:rPr>
          <w:rFonts w:asciiTheme="majorHAnsi" w:hAnsiTheme="majorHAnsi"/>
          <w:b/>
        </w:rPr>
        <w:t>Contractor</w:t>
      </w:r>
      <w:r w:rsidRPr="0050478E">
        <w:rPr>
          <w:rFonts w:asciiTheme="majorHAnsi" w:hAnsiTheme="majorHAnsi"/>
          <w:b/>
        </w:rPr>
        <w:t xml:space="preserve"> for Construction Phase</w:t>
      </w:r>
    </w:p>
    <w:p w14:paraId="00C5C115" w14:textId="77777777" w:rsidR="00F550A6" w:rsidRPr="00F550A6" w:rsidRDefault="00F550A6"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3D8CF834" w14:textId="77777777" w:rsidR="002D670A" w:rsidRPr="00F550A6" w:rsidRDefault="002D670A" w:rsidP="00F550A6">
      <w:pPr>
        <w:pStyle w:val="Default"/>
        <w:numPr>
          <w:ilvl w:val="1"/>
          <w:numId w:val="6"/>
        </w:numPr>
        <w:rPr>
          <w:rFonts w:asciiTheme="majorHAnsi" w:hAnsiTheme="majorHAnsi"/>
          <w:color w:val="auto"/>
          <w:sz w:val="22"/>
          <w:szCs w:val="22"/>
        </w:rPr>
      </w:pPr>
      <w:r w:rsidRPr="00F550A6">
        <w:rPr>
          <w:rFonts w:asciiTheme="majorHAnsi" w:hAnsiTheme="majorHAnsi"/>
          <w:color w:val="auto"/>
          <w:sz w:val="22"/>
          <w:szCs w:val="22"/>
        </w:rPr>
        <w:t xml:space="preserve">The parties expect to negotiate, in good faith, a mutually agreeable contract for the construction phase of the Project.  </w:t>
      </w:r>
    </w:p>
    <w:p w14:paraId="641AB7DC" w14:textId="77777777" w:rsidR="002D670A" w:rsidRPr="00F550A6" w:rsidRDefault="002D670A" w:rsidP="007A6EAE">
      <w:pPr>
        <w:pStyle w:val="Default"/>
        <w:ind w:left="900"/>
        <w:rPr>
          <w:rFonts w:asciiTheme="majorHAnsi" w:hAnsiTheme="majorHAnsi"/>
          <w:color w:val="auto"/>
          <w:sz w:val="22"/>
          <w:szCs w:val="22"/>
        </w:rPr>
      </w:pPr>
      <w:r w:rsidRPr="00F550A6">
        <w:rPr>
          <w:rFonts w:asciiTheme="majorHAnsi" w:hAnsiTheme="majorHAnsi"/>
          <w:color w:val="auto"/>
          <w:sz w:val="22"/>
          <w:szCs w:val="22"/>
        </w:rPr>
        <w:t>The parties agree that the Contract for the Construction Phase will</w:t>
      </w:r>
      <w:r w:rsidR="00D9356F">
        <w:rPr>
          <w:rFonts w:asciiTheme="majorHAnsi" w:hAnsiTheme="majorHAnsi"/>
          <w:color w:val="auto"/>
          <w:sz w:val="22"/>
          <w:szCs w:val="22"/>
        </w:rPr>
        <w:t xml:space="preserve"> contain the Contractor markup terms as proposed in the Contractor’s RFQ response and as listed below:</w:t>
      </w:r>
    </w:p>
    <w:p w14:paraId="700C5779" w14:textId="77777777" w:rsidR="00D9356F" w:rsidRDefault="007A6EAE" w:rsidP="007A6EAE">
      <w:pPr>
        <w:pStyle w:val="Default"/>
        <w:ind w:left="1980" w:hanging="630"/>
        <w:rPr>
          <w:rFonts w:asciiTheme="majorHAnsi" w:hAnsiTheme="majorHAnsi"/>
          <w:color w:val="auto"/>
          <w:sz w:val="22"/>
          <w:szCs w:val="22"/>
        </w:rPr>
      </w:pPr>
      <w:r>
        <w:rPr>
          <w:rFonts w:asciiTheme="majorHAnsi" w:hAnsiTheme="majorHAnsi"/>
          <w:color w:val="auto"/>
          <w:sz w:val="22"/>
          <w:szCs w:val="22"/>
        </w:rPr>
        <w:t xml:space="preserve">8.1.1   </w:t>
      </w:r>
      <w:r w:rsidR="002D670A" w:rsidRPr="00F550A6">
        <w:rPr>
          <w:rFonts w:asciiTheme="majorHAnsi" w:hAnsiTheme="majorHAnsi"/>
          <w:color w:val="auto"/>
          <w:sz w:val="22"/>
          <w:szCs w:val="22"/>
        </w:rPr>
        <w:t>Overhead and Profit (</w:t>
      </w:r>
      <w:r w:rsidR="00BB2526" w:rsidRPr="00F550A6">
        <w:rPr>
          <w:rFonts w:asciiTheme="majorHAnsi" w:hAnsiTheme="majorHAnsi"/>
          <w:color w:val="auto"/>
          <w:sz w:val="22"/>
          <w:szCs w:val="22"/>
        </w:rPr>
        <w:t>Contractor</w:t>
      </w:r>
      <w:r w:rsidR="002D670A" w:rsidRPr="00F550A6">
        <w:rPr>
          <w:rFonts w:asciiTheme="majorHAnsi" w:hAnsiTheme="majorHAnsi"/>
          <w:color w:val="auto"/>
          <w:sz w:val="22"/>
          <w:szCs w:val="22"/>
        </w:rPr>
        <w:t xml:space="preserve">’s Fee) will be </w:t>
      </w:r>
      <w:r w:rsidR="002D670A" w:rsidRPr="00D9356F">
        <w:rPr>
          <w:rFonts w:asciiTheme="majorHAnsi" w:hAnsiTheme="majorHAnsi"/>
          <w:color w:val="FF0000"/>
          <w:sz w:val="22"/>
          <w:szCs w:val="22"/>
          <w:highlight w:val="yellow"/>
        </w:rPr>
        <w:t>0.0</w:t>
      </w:r>
      <w:r w:rsidR="00D9356F" w:rsidRPr="00D9356F">
        <w:rPr>
          <w:rFonts w:asciiTheme="majorHAnsi" w:hAnsiTheme="majorHAnsi"/>
          <w:color w:val="FF0000"/>
          <w:sz w:val="22"/>
          <w:szCs w:val="22"/>
          <w:highlight w:val="yellow"/>
        </w:rPr>
        <w:t>0</w:t>
      </w:r>
      <w:r w:rsidR="002D670A" w:rsidRPr="00D9356F">
        <w:rPr>
          <w:rFonts w:asciiTheme="majorHAnsi" w:hAnsiTheme="majorHAnsi"/>
          <w:color w:val="FF0000"/>
          <w:sz w:val="22"/>
          <w:szCs w:val="22"/>
          <w:highlight w:val="yellow"/>
        </w:rPr>
        <w:t>%</w:t>
      </w:r>
      <w:r w:rsidR="002D670A" w:rsidRPr="00F550A6">
        <w:rPr>
          <w:rFonts w:asciiTheme="majorHAnsi" w:hAnsiTheme="majorHAnsi"/>
          <w:color w:val="auto"/>
          <w:sz w:val="22"/>
          <w:szCs w:val="22"/>
        </w:rPr>
        <w:t xml:space="preserve"> </w:t>
      </w:r>
      <w:r w:rsidR="0030398F">
        <w:rPr>
          <w:rFonts w:asciiTheme="majorHAnsi" w:hAnsiTheme="majorHAnsi"/>
          <w:color w:val="auto"/>
          <w:sz w:val="22"/>
          <w:szCs w:val="22"/>
        </w:rPr>
        <w:t>of the Cost of the Work</w:t>
      </w:r>
      <w:r w:rsidR="00D9356F">
        <w:rPr>
          <w:rFonts w:asciiTheme="majorHAnsi" w:hAnsiTheme="majorHAnsi"/>
          <w:color w:val="auto"/>
          <w:sz w:val="22"/>
          <w:szCs w:val="22"/>
        </w:rPr>
        <w:t>.</w:t>
      </w:r>
    </w:p>
    <w:p w14:paraId="2484B405" w14:textId="2384485B" w:rsidR="002D670A" w:rsidRPr="00F550A6" w:rsidRDefault="007A6EAE" w:rsidP="007A6EAE">
      <w:pPr>
        <w:pStyle w:val="Default"/>
        <w:ind w:left="1980" w:hanging="630"/>
        <w:rPr>
          <w:rFonts w:asciiTheme="majorHAnsi" w:hAnsiTheme="majorHAnsi"/>
          <w:color w:val="auto"/>
          <w:sz w:val="22"/>
          <w:szCs w:val="22"/>
        </w:rPr>
      </w:pPr>
      <w:r>
        <w:rPr>
          <w:rFonts w:asciiTheme="majorHAnsi" w:hAnsiTheme="majorHAnsi"/>
          <w:color w:val="auto"/>
          <w:sz w:val="22"/>
          <w:szCs w:val="22"/>
        </w:rPr>
        <w:t xml:space="preserve">8.1.2    </w:t>
      </w:r>
      <w:r w:rsidR="00D9356F">
        <w:rPr>
          <w:rFonts w:asciiTheme="majorHAnsi" w:hAnsiTheme="majorHAnsi"/>
          <w:color w:val="auto"/>
          <w:sz w:val="22"/>
          <w:szCs w:val="22"/>
        </w:rPr>
        <w:t>M</w:t>
      </w:r>
      <w:r w:rsidR="002D670A" w:rsidRPr="00F550A6">
        <w:rPr>
          <w:rFonts w:asciiTheme="majorHAnsi" w:hAnsiTheme="majorHAnsi"/>
          <w:color w:val="auto"/>
          <w:sz w:val="22"/>
          <w:szCs w:val="22"/>
        </w:rPr>
        <w:t xml:space="preserve">ark-up for Insurance will be </w:t>
      </w:r>
      <w:r w:rsidR="000C7C8E" w:rsidRPr="00D9356F">
        <w:rPr>
          <w:rFonts w:asciiTheme="majorHAnsi" w:hAnsiTheme="majorHAnsi"/>
          <w:color w:val="FF0000"/>
          <w:sz w:val="22"/>
          <w:szCs w:val="22"/>
          <w:highlight w:val="yellow"/>
        </w:rPr>
        <w:t>0.00</w:t>
      </w:r>
      <w:r w:rsidR="002D670A" w:rsidRPr="00D9356F">
        <w:rPr>
          <w:rFonts w:asciiTheme="majorHAnsi" w:hAnsiTheme="majorHAnsi"/>
          <w:color w:val="FF0000"/>
          <w:sz w:val="22"/>
          <w:szCs w:val="22"/>
          <w:highlight w:val="yellow"/>
        </w:rPr>
        <w:t>%</w:t>
      </w:r>
      <w:r w:rsidR="002D670A" w:rsidRPr="00F550A6">
        <w:rPr>
          <w:rFonts w:asciiTheme="majorHAnsi" w:hAnsiTheme="majorHAnsi"/>
          <w:color w:val="auto"/>
          <w:sz w:val="22"/>
          <w:szCs w:val="22"/>
        </w:rPr>
        <w:t xml:space="preserve"> </w:t>
      </w:r>
      <w:r w:rsidR="0030398F">
        <w:rPr>
          <w:rFonts w:asciiTheme="majorHAnsi" w:hAnsiTheme="majorHAnsi"/>
          <w:color w:val="auto"/>
          <w:sz w:val="22"/>
          <w:szCs w:val="22"/>
        </w:rPr>
        <w:t>of the Cost of the Work.</w:t>
      </w:r>
    </w:p>
    <w:p w14:paraId="11FAEF6C" w14:textId="24D8880D" w:rsidR="003E0811" w:rsidRPr="00D623EC" w:rsidRDefault="007A6EAE" w:rsidP="00D9356F">
      <w:pPr>
        <w:pStyle w:val="Default"/>
        <w:ind w:left="1980" w:hanging="630"/>
        <w:rPr>
          <w:rFonts w:asciiTheme="majorHAnsi" w:hAnsiTheme="majorHAnsi"/>
        </w:rPr>
      </w:pPr>
      <w:r>
        <w:rPr>
          <w:rFonts w:asciiTheme="majorHAnsi" w:hAnsiTheme="majorHAnsi"/>
          <w:color w:val="auto"/>
          <w:sz w:val="22"/>
          <w:szCs w:val="22"/>
        </w:rPr>
        <w:t xml:space="preserve">8.1.3    </w:t>
      </w:r>
      <w:r w:rsidR="00D9356F">
        <w:rPr>
          <w:rFonts w:asciiTheme="majorHAnsi" w:hAnsiTheme="majorHAnsi"/>
          <w:color w:val="auto"/>
          <w:sz w:val="22"/>
          <w:szCs w:val="22"/>
        </w:rPr>
        <w:t>M</w:t>
      </w:r>
      <w:r w:rsidR="002D670A" w:rsidRPr="00F550A6">
        <w:rPr>
          <w:rFonts w:asciiTheme="majorHAnsi" w:hAnsiTheme="majorHAnsi"/>
          <w:color w:val="auto"/>
          <w:sz w:val="22"/>
          <w:szCs w:val="22"/>
        </w:rPr>
        <w:t xml:space="preserve">ark-up for Payment </w:t>
      </w:r>
      <w:r w:rsidR="000C7C8E" w:rsidRPr="00F550A6">
        <w:rPr>
          <w:rFonts w:asciiTheme="majorHAnsi" w:hAnsiTheme="majorHAnsi"/>
          <w:color w:val="auto"/>
          <w:sz w:val="22"/>
          <w:szCs w:val="22"/>
        </w:rPr>
        <w:t xml:space="preserve">and Performance Bonds will be </w:t>
      </w:r>
      <w:r w:rsidR="000C7C8E" w:rsidRPr="00D9356F">
        <w:rPr>
          <w:rFonts w:asciiTheme="majorHAnsi" w:hAnsiTheme="majorHAnsi"/>
          <w:color w:val="FF0000"/>
          <w:sz w:val="22"/>
          <w:szCs w:val="22"/>
          <w:highlight w:val="yellow"/>
        </w:rPr>
        <w:t>0.00</w:t>
      </w:r>
      <w:r w:rsidR="002D670A" w:rsidRPr="00D9356F">
        <w:rPr>
          <w:rFonts w:asciiTheme="majorHAnsi" w:hAnsiTheme="majorHAnsi"/>
          <w:color w:val="FF0000"/>
          <w:sz w:val="22"/>
          <w:szCs w:val="22"/>
          <w:highlight w:val="yellow"/>
        </w:rPr>
        <w:t>%</w:t>
      </w:r>
      <w:r w:rsidR="002D670A" w:rsidRPr="00F550A6">
        <w:rPr>
          <w:rFonts w:asciiTheme="majorHAnsi" w:hAnsiTheme="majorHAnsi"/>
          <w:color w:val="auto"/>
          <w:sz w:val="22"/>
          <w:szCs w:val="22"/>
        </w:rPr>
        <w:t xml:space="preserve"> </w:t>
      </w:r>
      <w:r w:rsidR="0030398F">
        <w:rPr>
          <w:rFonts w:asciiTheme="majorHAnsi" w:hAnsiTheme="majorHAnsi"/>
          <w:color w:val="auto"/>
          <w:sz w:val="22"/>
          <w:szCs w:val="22"/>
        </w:rPr>
        <w:t>of the GMP.</w:t>
      </w:r>
    </w:p>
    <w:p w14:paraId="62BFC046" w14:textId="77777777" w:rsidR="00260C0D" w:rsidRDefault="00260C0D" w:rsidP="00CE40C8">
      <w:pPr>
        <w:pStyle w:val="NoSpacing"/>
        <w:rPr>
          <w:rFonts w:asciiTheme="majorHAnsi" w:hAnsiTheme="majorHAnsi"/>
        </w:rPr>
      </w:pPr>
    </w:p>
    <w:p w14:paraId="7140268D" w14:textId="77777777" w:rsidR="003E0811" w:rsidRPr="00AB3A5E" w:rsidRDefault="003E0811" w:rsidP="00CE40C8">
      <w:pPr>
        <w:pStyle w:val="NoSpacing"/>
        <w:rPr>
          <w:rFonts w:asciiTheme="majorHAnsi" w:hAnsiTheme="majorHAnsi"/>
          <w:b/>
        </w:rPr>
      </w:pPr>
      <w:r w:rsidRPr="00AB3A5E">
        <w:rPr>
          <w:rFonts w:asciiTheme="majorHAnsi" w:hAnsiTheme="majorHAnsi"/>
          <w:b/>
        </w:rPr>
        <w:t xml:space="preserve">Article IX – Miscellaneous Provisions </w:t>
      </w:r>
    </w:p>
    <w:p w14:paraId="27EC24E6" w14:textId="77777777" w:rsidR="006E741F" w:rsidRPr="006E741F" w:rsidRDefault="006E741F" w:rsidP="00151F31">
      <w:pPr>
        <w:pStyle w:val="ListParagraph"/>
        <w:widowControl w:val="0"/>
        <w:numPr>
          <w:ilvl w:val="0"/>
          <w:numId w:val="6"/>
        </w:numPr>
        <w:autoSpaceDE w:val="0"/>
        <w:autoSpaceDN w:val="0"/>
        <w:adjustRightInd w:val="0"/>
        <w:spacing w:after="0" w:line="240" w:lineRule="auto"/>
        <w:ind w:left="720"/>
        <w:contextualSpacing w:val="0"/>
        <w:rPr>
          <w:rFonts w:asciiTheme="majorHAnsi" w:hAnsiTheme="majorHAnsi"/>
          <w:vanish/>
        </w:rPr>
      </w:pPr>
    </w:p>
    <w:p w14:paraId="2950410E" w14:textId="77777777" w:rsidR="00A02B15" w:rsidRPr="00D9356F" w:rsidRDefault="00D9356F" w:rsidP="00D9356F">
      <w:pPr>
        <w:pStyle w:val="Default"/>
        <w:numPr>
          <w:ilvl w:val="1"/>
          <w:numId w:val="6"/>
        </w:numPr>
        <w:rPr>
          <w:rFonts w:asciiTheme="majorHAnsi" w:hAnsiTheme="majorHAnsi"/>
          <w:color w:val="auto"/>
          <w:sz w:val="22"/>
          <w:szCs w:val="22"/>
        </w:rPr>
      </w:pPr>
      <w:r>
        <w:rPr>
          <w:rFonts w:asciiTheme="majorHAnsi" w:hAnsiTheme="majorHAnsi"/>
          <w:color w:val="auto"/>
          <w:sz w:val="22"/>
          <w:szCs w:val="22"/>
        </w:rPr>
        <w:t>T</w:t>
      </w:r>
      <w:r w:rsidRPr="00AB3A5E">
        <w:rPr>
          <w:rFonts w:asciiTheme="majorHAnsi" w:hAnsiTheme="majorHAnsi"/>
          <w:color w:val="auto"/>
          <w:sz w:val="22"/>
          <w:szCs w:val="22"/>
        </w:rPr>
        <w:t xml:space="preserve">he law of the place where the Project is located </w:t>
      </w:r>
      <w:r>
        <w:rPr>
          <w:rFonts w:asciiTheme="majorHAnsi" w:hAnsiTheme="majorHAnsi"/>
          <w:color w:val="auto"/>
          <w:sz w:val="22"/>
          <w:szCs w:val="22"/>
        </w:rPr>
        <w:t xml:space="preserve">shall govern this </w:t>
      </w:r>
      <w:r w:rsidRPr="00D9356F">
        <w:rPr>
          <w:rFonts w:asciiTheme="majorHAnsi" w:hAnsiTheme="majorHAnsi"/>
          <w:color w:val="auto"/>
          <w:sz w:val="22"/>
          <w:szCs w:val="22"/>
        </w:rPr>
        <w:t>Agreement</w:t>
      </w:r>
      <w:r w:rsidR="00A02B15" w:rsidRPr="00D9356F">
        <w:rPr>
          <w:rFonts w:asciiTheme="majorHAnsi" w:hAnsiTheme="majorHAnsi"/>
          <w:color w:val="auto"/>
          <w:sz w:val="22"/>
          <w:szCs w:val="22"/>
        </w:rPr>
        <w:t xml:space="preserve"> except that if the parties have selected arbitration as </w:t>
      </w:r>
      <w:r>
        <w:rPr>
          <w:rFonts w:asciiTheme="majorHAnsi" w:hAnsiTheme="majorHAnsi"/>
          <w:color w:val="auto"/>
          <w:sz w:val="22"/>
          <w:szCs w:val="22"/>
        </w:rPr>
        <w:t>a</w:t>
      </w:r>
      <w:r w:rsidR="00A02B15" w:rsidRPr="00D9356F">
        <w:rPr>
          <w:rFonts w:asciiTheme="majorHAnsi" w:hAnsiTheme="majorHAnsi"/>
          <w:color w:val="auto"/>
          <w:sz w:val="22"/>
          <w:szCs w:val="22"/>
        </w:rPr>
        <w:t xml:space="preserve"> method of dispute resolution, the Federal Arbitration Act shall govern. </w:t>
      </w:r>
    </w:p>
    <w:p w14:paraId="06DC8417" w14:textId="77777777" w:rsidR="00AB3A5E" w:rsidRPr="00AB3A5E" w:rsidRDefault="00AB3A5E" w:rsidP="00AB3A5E">
      <w:pPr>
        <w:pStyle w:val="Default"/>
        <w:ind w:left="720"/>
        <w:rPr>
          <w:rFonts w:asciiTheme="majorHAnsi" w:hAnsiTheme="majorHAnsi"/>
          <w:color w:val="auto"/>
          <w:sz w:val="22"/>
          <w:szCs w:val="22"/>
        </w:rPr>
      </w:pPr>
    </w:p>
    <w:p w14:paraId="54C41D34" w14:textId="77777777" w:rsidR="00A02B15" w:rsidRDefault="00A02B15"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The Owner and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mutually waive any and all claims for consequential damages and agree that the liability of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for any and all remaining claims, irrespective of the number of claims and whether they are based in breach of contract or warranty, indemnity, negligence or any other theory, shall be limited to the amount of compensation paid by Owner to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under this Agreement.</w:t>
      </w:r>
    </w:p>
    <w:p w14:paraId="02A12C3C" w14:textId="77777777" w:rsidR="00AB3A5E" w:rsidRDefault="00AB3A5E" w:rsidP="00AB3A5E">
      <w:pPr>
        <w:pStyle w:val="Default"/>
        <w:rPr>
          <w:rFonts w:asciiTheme="majorHAnsi" w:hAnsiTheme="majorHAnsi"/>
          <w:color w:val="auto"/>
          <w:sz w:val="22"/>
          <w:szCs w:val="22"/>
        </w:rPr>
      </w:pPr>
    </w:p>
    <w:p w14:paraId="7C2AB330" w14:textId="77777777" w:rsidR="00A02B15" w:rsidRDefault="00A02B15" w:rsidP="00AB3A5E">
      <w:pPr>
        <w:pStyle w:val="Default"/>
        <w:numPr>
          <w:ilvl w:val="1"/>
          <w:numId w:val="6"/>
        </w:numPr>
        <w:rPr>
          <w:rFonts w:asciiTheme="majorHAnsi" w:hAnsiTheme="majorHAnsi"/>
          <w:color w:val="auto"/>
          <w:sz w:val="22"/>
          <w:szCs w:val="22"/>
        </w:rPr>
      </w:pPr>
      <w:r w:rsidRPr="00AB3A5E">
        <w:rPr>
          <w:rFonts w:asciiTheme="majorHAnsi" w:hAnsiTheme="majorHAnsi"/>
          <w:color w:val="auto"/>
          <w:sz w:val="22"/>
          <w:szCs w:val="22"/>
        </w:rPr>
        <w:t xml:space="preserve">The Owner and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respectively, bind themselves, their agents, successors, assigns and legal representatives to this Agreement. Neither the Owner nor the </w:t>
      </w:r>
      <w:r w:rsidR="00BB2526" w:rsidRPr="00AB3A5E">
        <w:rPr>
          <w:rFonts w:asciiTheme="majorHAnsi" w:hAnsiTheme="majorHAnsi"/>
          <w:color w:val="auto"/>
          <w:sz w:val="22"/>
          <w:szCs w:val="22"/>
        </w:rPr>
        <w:t>Contractor</w:t>
      </w:r>
      <w:r w:rsidRPr="00AB3A5E">
        <w:rPr>
          <w:rFonts w:asciiTheme="majorHAnsi" w:hAnsiTheme="majorHAnsi"/>
          <w:color w:val="auto"/>
          <w:sz w:val="22"/>
          <w:szCs w:val="22"/>
        </w:rPr>
        <w:t xml:space="preserve"> shall assign this Agreement without the written consent of the other.  If either party attempts to make such an assignment without such consent, that party shall nevertheless remain legally responsible for all obligations under the Contract.</w:t>
      </w:r>
    </w:p>
    <w:p w14:paraId="0D293DE4" w14:textId="77777777" w:rsidR="0030398F" w:rsidRDefault="0030398F" w:rsidP="003E68DF">
      <w:pPr>
        <w:pStyle w:val="ListParagraph"/>
        <w:spacing w:after="0" w:line="240" w:lineRule="auto"/>
        <w:rPr>
          <w:rFonts w:asciiTheme="majorHAnsi" w:hAnsiTheme="majorHAnsi"/>
        </w:rPr>
      </w:pPr>
    </w:p>
    <w:p w14:paraId="02380B34" w14:textId="77777777" w:rsidR="0030398F" w:rsidRPr="003E68DF" w:rsidRDefault="0030398F">
      <w:pPr>
        <w:pStyle w:val="ListParagraph"/>
        <w:widowControl w:val="0"/>
        <w:numPr>
          <w:ilvl w:val="1"/>
          <w:numId w:val="10"/>
        </w:numPr>
        <w:tabs>
          <w:tab w:val="left" w:pos="840"/>
        </w:tabs>
        <w:autoSpaceDE w:val="0"/>
        <w:autoSpaceDN w:val="0"/>
        <w:spacing w:after="0" w:line="240" w:lineRule="auto"/>
        <w:ind w:right="246"/>
        <w:contextualSpacing w:val="0"/>
        <w:rPr>
          <w:rFonts w:asciiTheme="majorHAnsi" w:hAnsiTheme="majorHAnsi" w:cstheme="majorHAnsi"/>
        </w:rPr>
      </w:pPr>
      <w:r>
        <w:rPr>
          <w:rFonts w:asciiTheme="majorHAnsi" w:hAnsiTheme="majorHAnsi"/>
        </w:rPr>
        <w:t xml:space="preserve">This Agreement may be executed in two or more counterparts, </w:t>
      </w:r>
      <w:r w:rsidRPr="003E68DF">
        <w:rPr>
          <w:rFonts w:asciiTheme="majorHAnsi" w:hAnsiTheme="majorHAnsi" w:cstheme="majorHAnsi"/>
        </w:rPr>
        <w:t>each of which shall be deemed an original, but all of which together shall constitute one and the same instrument. Counterparts may be delivered via facsimile, electronic mail (including pdf or any electronic signature complying with the U.S. federal ESIGN Act of 2000, e.g., www.docusign.com) or other transmission method and any counterpart so delivered shall be deemed to have been duly and validly delivered and be valid and effective for all purposes.</w:t>
      </w:r>
      <w:r w:rsidRPr="003E68DF">
        <w:rPr>
          <w:rStyle w:val="CommentReference"/>
          <w:rFonts w:asciiTheme="majorHAnsi" w:hAnsiTheme="majorHAnsi" w:cstheme="majorHAnsi"/>
          <w:sz w:val="22"/>
          <w:szCs w:val="22"/>
        </w:rPr>
        <w:commentReference w:id="1"/>
      </w:r>
    </w:p>
    <w:p w14:paraId="3B128649" w14:textId="77777777" w:rsidR="0030398F" w:rsidRPr="003E68DF" w:rsidRDefault="0030398F" w:rsidP="003E68DF">
      <w:pPr>
        <w:pStyle w:val="Default"/>
        <w:ind w:left="720"/>
        <w:rPr>
          <w:rFonts w:asciiTheme="majorHAnsi" w:hAnsiTheme="majorHAnsi" w:cstheme="majorHAnsi"/>
          <w:color w:val="auto"/>
          <w:sz w:val="22"/>
          <w:szCs w:val="22"/>
        </w:rPr>
      </w:pPr>
    </w:p>
    <w:p w14:paraId="1DA86640" w14:textId="77777777" w:rsidR="00CE40C8" w:rsidRDefault="00CE40C8" w:rsidP="00CE40C8">
      <w:pPr>
        <w:pStyle w:val="NoSpacing"/>
      </w:pPr>
    </w:p>
    <w:p w14:paraId="60675846" w14:textId="77777777" w:rsidR="0030398F" w:rsidRDefault="0030398F">
      <w:pPr>
        <w:pStyle w:val="BodyText"/>
        <w:ind w:left="120"/>
        <w:rPr>
          <w:rFonts w:ascii="Arial" w:hAnsi="Arial" w:cs="Arial"/>
          <w:sz w:val="20"/>
          <w:szCs w:val="20"/>
        </w:rPr>
      </w:pPr>
    </w:p>
    <w:p w14:paraId="77B26A04" w14:textId="77777777" w:rsidR="00151F31" w:rsidRDefault="00151F31">
      <w:pPr>
        <w:pStyle w:val="BodyText"/>
        <w:ind w:left="120"/>
        <w:rPr>
          <w:rFonts w:ascii="Arial" w:hAnsi="Arial" w:cs="Arial"/>
          <w:sz w:val="20"/>
          <w:szCs w:val="20"/>
        </w:rPr>
      </w:pPr>
    </w:p>
    <w:p w14:paraId="129A0D92" w14:textId="77777777" w:rsidR="00151F31" w:rsidRDefault="00151F31">
      <w:pPr>
        <w:rPr>
          <w:rFonts w:ascii="Arial" w:eastAsia="Calibri Light" w:hAnsi="Arial" w:cs="Arial"/>
          <w:sz w:val="20"/>
          <w:szCs w:val="20"/>
          <w:lang w:bidi="en-US"/>
        </w:rPr>
      </w:pPr>
      <w:r>
        <w:rPr>
          <w:rFonts w:ascii="Arial" w:hAnsi="Arial" w:cs="Arial"/>
          <w:sz w:val="20"/>
          <w:szCs w:val="20"/>
        </w:rPr>
        <w:br w:type="page"/>
      </w:r>
    </w:p>
    <w:p w14:paraId="3B076618" w14:textId="77777777" w:rsidR="0030398F" w:rsidRPr="003E68DF" w:rsidRDefault="0030398F">
      <w:pPr>
        <w:pStyle w:val="BodyText"/>
        <w:ind w:left="120"/>
        <w:rPr>
          <w:rFonts w:ascii="Arial" w:hAnsi="Arial" w:cs="Arial"/>
          <w:b/>
          <w:sz w:val="20"/>
          <w:szCs w:val="20"/>
        </w:rPr>
      </w:pPr>
      <w:r w:rsidRPr="003E68DF">
        <w:rPr>
          <w:rFonts w:ascii="Arial" w:hAnsi="Arial" w:cs="Arial"/>
          <w:sz w:val="20"/>
          <w:szCs w:val="20"/>
        </w:rPr>
        <w:lastRenderedPageBreak/>
        <w:t>THIS AGREEMENT IS ENTERED INTO AS OF THE DAY AND YEAR FIRST WRITTEN ABOVE</w:t>
      </w:r>
      <w:r w:rsidRPr="003E68DF">
        <w:rPr>
          <w:rFonts w:ascii="Arial" w:hAnsi="Arial" w:cs="Arial"/>
          <w:b/>
          <w:sz w:val="20"/>
          <w:szCs w:val="20"/>
        </w:rPr>
        <w:t>.</w:t>
      </w:r>
    </w:p>
    <w:p w14:paraId="25E46835" w14:textId="77777777" w:rsidR="0030398F" w:rsidRPr="003E68DF" w:rsidRDefault="0030398F" w:rsidP="003E68DF">
      <w:pPr>
        <w:pStyle w:val="BodyText"/>
        <w:rPr>
          <w:sz w:val="20"/>
          <w:szCs w:val="20"/>
        </w:rPr>
      </w:pPr>
    </w:p>
    <w:p w14:paraId="467E89A7" w14:textId="77777777" w:rsidR="0030398F" w:rsidRDefault="0030398F" w:rsidP="003E68DF">
      <w:pPr>
        <w:spacing w:after="0" w:line="240" w:lineRule="auto"/>
      </w:pPr>
    </w:p>
    <w:p w14:paraId="7F73A1AF" w14:textId="77777777" w:rsidR="0030398F" w:rsidRDefault="0030398F" w:rsidP="003E68DF">
      <w:pPr>
        <w:tabs>
          <w:tab w:val="left" w:pos="0"/>
          <w:tab w:val="left" w:pos="720"/>
          <w:tab w:val="right" w:pos="3960"/>
          <w:tab w:val="left" w:pos="4680"/>
          <w:tab w:val="left" w:pos="5760"/>
          <w:tab w:val="right" w:pos="9360"/>
        </w:tabs>
        <w:spacing w:after="0" w:line="240" w:lineRule="auto"/>
        <w:rPr>
          <w:u w:val="single"/>
        </w:rPr>
      </w:pPr>
      <w:r>
        <w:t>Owner:</w:t>
      </w:r>
      <w:r>
        <w:tab/>
      </w:r>
      <w:r w:rsidRPr="0057099F">
        <w:rPr>
          <w:u w:val="single"/>
        </w:rPr>
        <w:tab/>
      </w:r>
      <w:r>
        <w:tab/>
        <w:t>Contractor:</w:t>
      </w:r>
      <w:r>
        <w:tab/>
      </w:r>
      <w:r>
        <w:rPr>
          <w:u w:val="single"/>
        </w:rPr>
        <w:tab/>
      </w:r>
    </w:p>
    <w:p w14:paraId="120EA47F" w14:textId="77777777" w:rsidR="0030398F" w:rsidRDefault="0030398F" w:rsidP="003E68DF">
      <w:pPr>
        <w:tabs>
          <w:tab w:val="left" w:pos="0"/>
          <w:tab w:val="left" w:pos="720"/>
          <w:tab w:val="right" w:pos="3960"/>
          <w:tab w:val="left" w:pos="4680"/>
          <w:tab w:val="left" w:pos="5760"/>
          <w:tab w:val="right" w:pos="9360"/>
        </w:tabs>
        <w:spacing w:after="0" w:line="240" w:lineRule="auto"/>
        <w:rPr>
          <w:u w:val="single"/>
        </w:rPr>
      </w:pPr>
    </w:p>
    <w:p w14:paraId="56C96198" w14:textId="77777777" w:rsidR="0030398F" w:rsidRDefault="0030398F" w:rsidP="003E68DF">
      <w:pPr>
        <w:tabs>
          <w:tab w:val="left" w:pos="0"/>
          <w:tab w:val="left" w:pos="720"/>
          <w:tab w:val="right" w:pos="3960"/>
          <w:tab w:val="left" w:pos="4680"/>
          <w:tab w:val="left" w:pos="5760"/>
          <w:tab w:val="right" w:pos="9360"/>
        </w:tabs>
        <w:spacing w:after="0" w:line="240" w:lineRule="auto"/>
        <w:rPr>
          <w:u w:val="single"/>
        </w:rPr>
      </w:pPr>
    </w:p>
    <w:p w14:paraId="06B1ECAC" w14:textId="77777777" w:rsidR="0030398F" w:rsidRDefault="0030398F" w:rsidP="003E68DF">
      <w:pPr>
        <w:tabs>
          <w:tab w:val="left" w:pos="0"/>
          <w:tab w:val="left" w:pos="720"/>
          <w:tab w:val="right" w:pos="3960"/>
          <w:tab w:val="left" w:pos="4680"/>
          <w:tab w:val="left" w:pos="5760"/>
          <w:tab w:val="right" w:pos="9360"/>
        </w:tabs>
        <w:spacing w:after="0" w:line="240" w:lineRule="auto"/>
        <w:rPr>
          <w:u w:val="single"/>
        </w:rPr>
      </w:pPr>
    </w:p>
    <w:p w14:paraId="72D13DE6" w14:textId="77777777" w:rsidR="0030398F" w:rsidRDefault="0030398F" w:rsidP="003E68DF">
      <w:pPr>
        <w:tabs>
          <w:tab w:val="left" w:pos="0"/>
          <w:tab w:val="left" w:pos="720"/>
          <w:tab w:val="right" w:pos="3960"/>
          <w:tab w:val="left" w:pos="4680"/>
          <w:tab w:val="left" w:pos="5400"/>
          <w:tab w:val="right" w:pos="9360"/>
        </w:tabs>
        <w:spacing w:after="0" w:line="240" w:lineRule="auto"/>
        <w:rPr>
          <w:u w:val="single"/>
        </w:rPr>
      </w:pPr>
      <w:r>
        <w:t>Sign:</w:t>
      </w:r>
      <w:r>
        <w:tab/>
      </w:r>
      <w:r>
        <w:rPr>
          <w:u w:val="single"/>
        </w:rPr>
        <w:tab/>
      </w:r>
      <w:r>
        <w:tab/>
        <w:t>Sign:</w:t>
      </w:r>
      <w:r>
        <w:tab/>
      </w:r>
      <w:r>
        <w:rPr>
          <w:u w:val="single"/>
        </w:rPr>
        <w:tab/>
      </w:r>
    </w:p>
    <w:p w14:paraId="6040A254" w14:textId="77777777" w:rsidR="0030398F" w:rsidRDefault="0030398F" w:rsidP="003E68DF">
      <w:pPr>
        <w:tabs>
          <w:tab w:val="left" w:pos="0"/>
          <w:tab w:val="left" w:pos="720"/>
          <w:tab w:val="right" w:pos="3960"/>
          <w:tab w:val="left" w:pos="4680"/>
          <w:tab w:val="left" w:pos="5400"/>
          <w:tab w:val="right" w:pos="9360"/>
        </w:tabs>
        <w:spacing w:after="0" w:line="240" w:lineRule="auto"/>
        <w:rPr>
          <w:u w:val="single"/>
        </w:rPr>
      </w:pPr>
    </w:p>
    <w:p w14:paraId="2AA0616F" w14:textId="77777777" w:rsidR="0030398F" w:rsidRDefault="0030398F" w:rsidP="003E68DF">
      <w:pPr>
        <w:tabs>
          <w:tab w:val="left" w:pos="0"/>
          <w:tab w:val="left" w:pos="720"/>
          <w:tab w:val="right" w:pos="3960"/>
          <w:tab w:val="left" w:pos="4680"/>
          <w:tab w:val="left" w:pos="5400"/>
          <w:tab w:val="right" w:pos="9360"/>
        </w:tabs>
        <w:spacing w:after="0" w:line="240" w:lineRule="auto"/>
        <w:rPr>
          <w:u w:val="single"/>
        </w:rPr>
      </w:pPr>
      <w:r>
        <w:t>By:</w:t>
      </w:r>
      <w:r>
        <w:tab/>
      </w:r>
      <w:r>
        <w:rPr>
          <w:u w:val="single"/>
        </w:rPr>
        <w:tab/>
      </w:r>
      <w:r>
        <w:tab/>
        <w:t>By:</w:t>
      </w:r>
      <w:r>
        <w:tab/>
      </w:r>
      <w:r>
        <w:rPr>
          <w:u w:val="single"/>
        </w:rPr>
        <w:tab/>
      </w:r>
    </w:p>
    <w:p w14:paraId="65C6AEE5" w14:textId="77777777" w:rsidR="0030398F" w:rsidRDefault="0030398F" w:rsidP="003E68DF">
      <w:pPr>
        <w:tabs>
          <w:tab w:val="left" w:pos="0"/>
          <w:tab w:val="left" w:pos="720"/>
          <w:tab w:val="right" w:pos="3960"/>
          <w:tab w:val="left" w:pos="4680"/>
          <w:tab w:val="left" w:pos="5400"/>
          <w:tab w:val="right" w:pos="9360"/>
        </w:tabs>
        <w:spacing w:after="0" w:line="240" w:lineRule="auto"/>
        <w:rPr>
          <w:u w:val="single"/>
        </w:rPr>
      </w:pPr>
    </w:p>
    <w:p w14:paraId="123083A7" w14:textId="77777777" w:rsidR="0030398F" w:rsidRPr="0057099F" w:rsidRDefault="0030398F" w:rsidP="003E68DF">
      <w:pPr>
        <w:tabs>
          <w:tab w:val="left" w:pos="0"/>
          <w:tab w:val="left" w:pos="720"/>
          <w:tab w:val="right" w:pos="3960"/>
          <w:tab w:val="left" w:pos="4680"/>
          <w:tab w:val="left" w:pos="5400"/>
          <w:tab w:val="right" w:pos="9360"/>
        </w:tabs>
        <w:spacing w:after="0" w:line="240" w:lineRule="auto"/>
        <w:rPr>
          <w:u w:val="single"/>
        </w:rPr>
      </w:pPr>
      <w:r>
        <w:t>Date:</w:t>
      </w:r>
      <w:r>
        <w:tab/>
      </w:r>
      <w:r>
        <w:rPr>
          <w:u w:val="single"/>
        </w:rPr>
        <w:tab/>
      </w:r>
      <w:r>
        <w:tab/>
        <w:t>Date:</w:t>
      </w:r>
      <w:r>
        <w:tab/>
      </w:r>
      <w:r>
        <w:rPr>
          <w:u w:val="single"/>
        </w:rPr>
        <w:tab/>
      </w:r>
    </w:p>
    <w:p w14:paraId="6A3745D4" w14:textId="77777777" w:rsidR="0030398F" w:rsidRDefault="0030398F" w:rsidP="00CE40C8">
      <w:pPr>
        <w:pStyle w:val="NoSpacing"/>
      </w:pPr>
    </w:p>
    <w:p w14:paraId="657EBDA4" w14:textId="77777777" w:rsidR="00CE40C8" w:rsidRDefault="00CE40C8" w:rsidP="00CE40C8">
      <w:pPr>
        <w:pStyle w:val="NoSpacing"/>
      </w:pPr>
    </w:p>
    <w:p w14:paraId="4A3E1E6F" w14:textId="77777777" w:rsidR="00CE40C8" w:rsidRDefault="00CE40C8" w:rsidP="00CE40C8">
      <w:pPr>
        <w:pStyle w:val="NoSpacing"/>
      </w:pPr>
    </w:p>
    <w:p w14:paraId="4C226AB4" w14:textId="77777777" w:rsidR="0030398F" w:rsidRDefault="0030398F" w:rsidP="00CE40C8">
      <w:pPr>
        <w:pStyle w:val="NoSpacing"/>
      </w:pPr>
    </w:p>
    <w:p w14:paraId="5F64682F" w14:textId="77777777" w:rsidR="0030398F" w:rsidRDefault="0030398F" w:rsidP="00CE40C8">
      <w:pPr>
        <w:pStyle w:val="NoSpacing"/>
      </w:pPr>
    </w:p>
    <w:p w14:paraId="29FDC963" w14:textId="77777777" w:rsidR="00CE40C8" w:rsidRDefault="00CE40C8" w:rsidP="00CE40C8">
      <w:pPr>
        <w:pStyle w:val="NoSpacing"/>
      </w:pPr>
    </w:p>
    <w:p w14:paraId="0823AD8A" w14:textId="77777777" w:rsidR="00CE40C8" w:rsidRDefault="00CE40C8" w:rsidP="00CE40C8">
      <w:pPr>
        <w:pStyle w:val="NoSpacing"/>
      </w:pPr>
    </w:p>
    <w:p w14:paraId="5BC5410D" w14:textId="77777777" w:rsidR="00CE40C8" w:rsidRDefault="00CE40C8" w:rsidP="00CE40C8">
      <w:pPr>
        <w:pStyle w:val="NoSpacing"/>
      </w:pPr>
    </w:p>
    <w:sectPr w:rsidR="00CE40C8" w:rsidSect="007F53C1">
      <w:headerReference w:type="default" r:id="rId11"/>
      <w:footerReference w:type="even" r:id="rId12"/>
      <w:pgSz w:w="12240" w:h="15840"/>
      <w:pgMar w:top="1440" w:right="1440" w:bottom="1260" w:left="1440" w:header="720" w:footer="65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y Hedberg" w:date="2021-06-03T17:09:00Z" w:initials="AH">
    <w:p w14:paraId="151B8DC8" w14:textId="77777777" w:rsidR="0030398F" w:rsidRDefault="0030398F" w:rsidP="0030398F">
      <w:pPr>
        <w:pStyle w:val="CommentText"/>
      </w:pPr>
      <w:r>
        <w:rPr>
          <w:rStyle w:val="CommentReference"/>
        </w:rPr>
        <w:annotationRef/>
      </w:r>
      <w:r>
        <w:t>New, but good to have this day and age.  Sets us up for DocuSign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1B8D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613E" w14:textId="77777777" w:rsidR="002B3F6C" w:rsidRDefault="002B3F6C" w:rsidP="00617756">
      <w:pPr>
        <w:spacing w:after="0" w:line="240" w:lineRule="auto"/>
      </w:pPr>
      <w:r>
        <w:separator/>
      </w:r>
    </w:p>
  </w:endnote>
  <w:endnote w:type="continuationSeparator" w:id="0">
    <w:p w14:paraId="5BC0CCBD" w14:textId="77777777" w:rsidR="002B3F6C" w:rsidRDefault="002B3F6C" w:rsidP="0061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B632" w14:textId="618E7A6E" w:rsidR="00F65674" w:rsidRPr="00F7726C" w:rsidRDefault="00A51961" w:rsidP="00F65674">
    <w:pPr>
      <w:pStyle w:val="Footer"/>
      <w:jc w:val="right"/>
      <w:rPr>
        <w:rFonts w:asciiTheme="majorHAnsi" w:hAnsiTheme="majorHAnsi"/>
        <w:sz w:val="24"/>
        <w:szCs w:val="24"/>
      </w:rPr>
    </w:pPr>
    <w:sdt>
      <w:sdtPr>
        <w:rPr>
          <w:rFonts w:asciiTheme="majorHAnsi" w:hAnsiTheme="majorHAnsi"/>
          <w:sz w:val="24"/>
          <w:szCs w:val="24"/>
        </w:rPr>
        <w:id w:val="-1837214226"/>
        <w:docPartObj>
          <w:docPartGallery w:val="Page Numbers (Top of Page)"/>
          <w:docPartUnique/>
        </w:docPartObj>
      </w:sdtPr>
      <w:sdtEndPr/>
      <w:sdtContent>
        <w:r w:rsidR="00F65674" w:rsidRPr="00F7726C">
          <w:rPr>
            <w:rFonts w:asciiTheme="majorHAnsi" w:hAnsiTheme="majorHAnsi"/>
            <w:sz w:val="24"/>
            <w:szCs w:val="24"/>
          </w:rPr>
          <w:t xml:space="preserve">Page </w:t>
        </w:r>
        <w:r w:rsidR="00F65674" w:rsidRPr="00F7726C">
          <w:rPr>
            <w:rFonts w:asciiTheme="majorHAnsi" w:hAnsiTheme="majorHAnsi"/>
            <w:b/>
            <w:bCs/>
            <w:sz w:val="24"/>
            <w:szCs w:val="24"/>
          </w:rPr>
          <w:fldChar w:fldCharType="begin"/>
        </w:r>
        <w:r w:rsidR="00F65674" w:rsidRPr="00F7726C">
          <w:rPr>
            <w:rFonts w:asciiTheme="majorHAnsi" w:hAnsiTheme="majorHAnsi"/>
            <w:b/>
            <w:bCs/>
            <w:sz w:val="24"/>
            <w:szCs w:val="24"/>
          </w:rPr>
          <w:instrText xml:space="preserve"> PAGE </w:instrText>
        </w:r>
        <w:r w:rsidR="00F65674" w:rsidRPr="00F7726C">
          <w:rPr>
            <w:rFonts w:asciiTheme="majorHAnsi" w:hAnsiTheme="majorHAnsi"/>
            <w:b/>
            <w:bCs/>
            <w:sz w:val="24"/>
            <w:szCs w:val="24"/>
          </w:rPr>
          <w:fldChar w:fldCharType="separate"/>
        </w:r>
        <w:r>
          <w:rPr>
            <w:rFonts w:asciiTheme="majorHAnsi" w:hAnsiTheme="majorHAnsi"/>
            <w:b/>
            <w:bCs/>
            <w:noProof/>
            <w:sz w:val="24"/>
            <w:szCs w:val="24"/>
          </w:rPr>
          <w:t>6</w:t>
        </w:r>
        <w:r w:rsidR="00F65674" w:rsidRPr="00F7726C">
          <w:rPr>
            <w:rFonts w:asciiTheme="majorHAnsi" w:hAnsiTheme="majorHAnsi"/>
            <w:b/>
            <w:bCs/>
            <w:sz w:val="24"/>
            <w:szCs w:val="24"/>
          </w:rPr>
          <w:fldChar w:fldCharType="end"/>
        </w:r>
        <w:r w:rsidR="00F65674" w:rsidRPr="00F7726C">
          <w:rPr>
            <w:rFonts w:asciiTheme="majorHAnsi" w:hAnsiTheme="majorHAnsi"/>
            <w:sz w:val="24"/>
            <w:szCs w:val="24"/>
          </w:rPr>
          <w:t xml:space="preserve"> of </w:t>
        </w:r>
        <w:r w:rsidR="00F65674" w:rsidRPr="00F7726C">
          <w:rPr>
            <w:rFonts w:asciiTheme="majorHAnsi" w:hAnsiTheme="majorHAnsi"/>
            <w:b/>
            <w:bCs/>
            <w:sz w:val="24"/>
            <w:szCs w:val="24"/>
          </w:rPr>
          <w:fldChar w:fldCharType="begin"/>
        </w:r>
        <w:r w:rsidR="00F65674" w:rsidRPr="00F7726C">
          <w:rPr>
            <w:rFonts w:asciiTheme="majorHAnsi" w:hAnsiTheme="majorHAnsi"/>
            <w:b/>
            <w:bCs/>
            <w:sz w:val="24"/>
            <w:szCs w:val="24"/>
          </w:rPr>
          <w:instrText xml:space="preserve"> NUMPAGES  </w:instrText>
        </w:r>
        <w:r w:rsidR="00F65674" w:rsidRPr="00F7726C">
          <w:rPr>
            <w:rFonts w:asciiTheme="majorHAnsi" w:hAnsiTheme="majorHAnsi"/>
            <w:b/>
            <w:bCs/>
            <w:sz w:val="24"/>
            <w:szCs w:val="24"/>
          </w:rPr>
          <w:fldChar w:fldCharType="separate"/>
        </w:r>
        <w:r>
          <w:rPr>
            <w:rFonts w:asciiTheme="majorHAnsi" w:hAnsiTheme="majorHAnsi"/>
            <w:b/>
            <w:bCs/>
            <w:noProof/>
            <w:sz w:val="24"/>
            <w:szCs w:val="24"/>
          </w:rPr>
          <w:t>6</w:t>
        </w:r>
        <w:r w:rsidR="00F65674" w:rsidRPr="00F7726C">
          <w:rPr>
            <w:rFonts w:asciiTheme="majorHAnsi" w:hAnsiTheme="majorHAnsi"/>
            <w:b/>
            <w:bCs/>
            <w:sz w:val="24"/>
            <w:szCs w:val="24"/>
          </w:rPr>
          <w:fldChar w:fldCharType="end"/>
        </w:r>
      </w:sdtContent>
    </w:sdt>
  </w:p>
  <w:p w14:paraId="30E2782D" w14:textId="77777777" w:rsidR="00F65674" w:rsidRPr="00F7726C" w:rsidRDefault="00F65674" w:rsidP="00F65674">
    <w:pPr>
      <w:pStyle w:val="Footer"/>
      <w:jc w:val="right"/>
      <w:rPr>
        <w:rFonts w:asciiTheme="majorHAnsi" w:hAnsiTheme="majorHAnsi"/>
        <w:sz w:val="24"/>
        <w:szCs w:val="24"/>
      </w:rPr>
    </w:pPr>
    <w:r>
      <w:rPr>
        <w:rFonts w:asciiTheme="majorHAnsi" w:hAnsiTheme="majorHAnsi"/>
        <w:color w:val="FF0000"/>
        <w:sz w:val="24"/>
        <w:szCs w:val="24"/>
      </w:rPr>
      <w:t xml:space="preserve">PROJECT NAME </w:t>
    </w:r>
    <w:r>
      <w:rPr>
        <w:rFonts w:asciiTheme="majorHAnsi" w:hAnsiTheme="majorHAnsi"/>
        <w:sz w:val="24"/>
        <w:szCs w:val="24"/>
      </w:rPr>
      <w:t>– Preconstruction Services Contract</w:t>
    </w:r>
  </w:p>
  <w:p w14:paraId="7B293248" w14:textId="77777777" w:rsidR="007F53C1" w:rsidRDefault="007F53C1">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2D1E" w14:textId="77777777" w:rsidR="00F75789" w:rsidRDefault="00F75789" w:rsidP="00F75789">
    <w:pPr>
      <w:pStyle w:val="Footer"/>
      <w:jc w:val="right"/>
    </w:pPr>
  </w:p>
  <w:p w14:paraId="79C2C045" w14:textId="77777777" w:rsidR="00CB7B99" w:rsidRDefault="00CB7B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9DAA" w14:textId="77777777" w:rsidR="002B3F6C" w:rsidRDefault="002B3F6C" w:rsidP="00617756">
      <w:pPr>
        <w:spacing w:after="0" w:line="240" w:lineRule="auto"/>
      </w:pPr>
      <w:r>
        <w:separator/>
      </w:r>
    </w:p>
  </w:footnote>
  <w:footnote w:type="continuationSeparator" w:id="0">
    <w:p w14:paraId="0A67634C" w14:textId="77777777" w:rsidR="002B3F6C" w:rsidRDefault="002B3F6C" w:rsidP="0061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12313"/>
      <w:docPartObj>
        <w:docPartGallery w:val="Watermarks"/>
        <w:docPartUnique/>
      </w:docPartObj>
    </w:sdtPr>
    <w:sdtEndPr/>
    <w:sdtContent>
      <w:p w14:paraId="654267A6" w14:textId="77777777" w:rsidR="00F75789" w:rsidRDefault="00A51961" w:rsidP="00F75789">
        <w:pPr>
          <w:pStyle w:val="Header"/>
          <w:jc w:val="right"/>
        </w:pPr>
        <w:r>
          <w:rPr>
            <w:noProof/>
          </w:rPr>
          <w:pict w14:anchorId="1ABB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3F8F3208" w14:textId="77777777" w:rsidR="00CB7B99" w:rsidRDefault="00CB7B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312"/>
    <w:multiLevelType w:val="hybridMultilevel"/>
    <w:tmpl w:val="8250B42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E48F1"/>
    <w:multiLevelType w:val="multilevel"/>
    <w:tmpl w:val="894481D0"/>
    <w:lvl w:ilvl="0">
      <w:start w:val="2"/>
      <w:numFmt w:val="decimal"/>
      <w:lvlText w:val="%1"/>
      <w:lvlJc w:val="left"/>
      <w:pPr>
        <w:ind w:left="839" w:hanging="360"/>
      </w:pPr>
      <w:rPr>
        <w:rFonts w:hint="default"/>
        <w:lang w:val="en-US" w:eastAsia="en-US" w:bidi="en-US"/>
      </w:rPr>
    </w:lvl>
    <w:lvl w:ilvl="1">
      <w:start w:val="1"/>
      <w:numFmt w:val="decimal"/>
      <w:lvlText w:val="%1.%2"/>
      <w:lvlJc w:val="left"/>
      <w:pPr>
        <w:ind w:left="839" w:hanging="360"/>
      </w:pPr>
      <w:rPr>
        <w:rFonts w:ascii="Calibri Light" w:eastAsia="Calibri Light" w:hAnsi="Calibri Light" w:cs="Calibri Light" w:hint="default"/>
        <w:spacing w:val="-2"/>
        <w:w w:val="100"/>
        <w:sz w:val="22"/>
        <w:szCs w:val="22"/>
        <w:lang w:val="en-US" w:eastAsia="en-US" w:bidi="en-US"/>
      </w:rPr>
    </w:lvl>
    <w:lvl w:ilvl="2">
      <w:start w:val="1"/>
      <w:numFmt w:val="decimal"/>
      <w:lvlText w:val="%1.%2.%3"/>
      <w:lvlJc w:val="left"/>
      <w:pPr>
        <w:ind w:left="1559" w:hanging="721"/>
      </w:pPr>
      <w:rPr>
        <w:rFonts w:ascii="Calibri Light" w:eastAsia="Calibri Light" w:hAnsi="Calibri Light" w:cs="Calibri Light" w:hint="default"/>
        <w:spacing w:val="-2"/>
        <w:w w:val="100"/>
        <w:sz w:val="22"/>
        <w:szCs w:val="22"/>
        <w:lang w:val="en-US" w:eastAsia="en-US" w:bidi="en-US"/>
      </w:rPr>
    </w:lvl>
    <w:lvl w:ilvl="3">
      <w:numFmt w:val="bullet"/>
      <w:lvlText w:val="•"/>
      <w:lvlJc w:val="left"/>
      <w:pPr>
        <w:ind w:left="3337" w:hanging="721"/>
      </w:pPr>
      <w:rPr>
        <w:rFonts w:hint="default"/>
        <w:lang w:val="en-US" w:eastAsia="en-US" w:bidi="en-US"/>
      </w:rPr>
    </w:lvl>
    <w:lvl w:ilvl="4">
      <w:numFmt w:val="bullet"/>
      <w:lvlText w:val="•"/>
      <w:lvlJc w:val="left"/>
      <w:pPr>
        <w:ind w:left="4226" w:hanging="721"/>
      </w:pPr>
      <w:rPr>
        <w:rFonts w:hint="default"/>
        <w:lang w:val="en-US" w:eastAsia="en-US" w:bidi="en-US"/>
      </w:rPr>
    </w:lvl>
    <w:lvl w:ilvl="5">
      <w:numFmt w:val="bullet"/>
      <w:lvlText w:val="•"/>
      <w:lvlJc w:val="left"/>
      <w:pPr>
        <w:ind w:left="5115" w:hanging="721"/>
      </w:pPr>
      <w:rPr>
        <w:rFonts w:hint="default"/>
        <w:lang w:val="en-US" w:eastAsia="en-US" w:bidi="en-US"/>
      </w:rPr>
    </w:lvl>
    <w:lvl w:ilvl="6">
      <w:numFmt w:val="bullet"/>
      <w:lvlText w:val="•"/>
      <w:lvlJc w:val="left"/>
      <w:pPr>
        <w:ind w:left="6004" w:hanging="721"/>
      </w:pPr>
      <w:rPr>
        <w:rFonts w:hint="default"/>
        <w:lang w:val="en-US" w:eastAsia="en-US" w:bidi="en-US"/>
      </w:rPr>
    </w:lvl>
    <w:lvl w:ilvl="7">
      <w:numFmt w:val="bullet"/>
      <w:lvlText w:val="•"/>
      <w:lvlJc w:val="left"/>
      <w:pPr>
        <w:ind w:left="6893" w:hanging="721"/>
      </w:pPr>
      <w:rPr>
        <w:rFonts w:hint="default"/>
        <w:lang w:val="en-US" w:eastAsia="en-US" w:bidi="en-US"/>
      </w:rPr>
    </w:lvl>
    <w:lvl w:ilvl="8">
      <w:numFmt w:val="bullet"/>
      <w:lvlText w:val="•"/>
      <w:lvlJc w:val="left"/>
      <w:pPr>
        <w:ind w:left="7782" w:hanging="721"/>
      </w:pPr>
      <w:rPr>
        <w:rFonts w:hint="default"/>
        <w:lang w:val="en-US" w:eastAsia="en-US" w:bidi="en-US"/>
      </w:rPr>
    </w:lvl>
  </w:abstractNum>
  <w:abstractNum w:abstractNumId="2" w15:restartNumberingAfterBreak="0">
    <w:nsid w:val="23FD5236"/>
    <w:multiLevelType w:val="multilevel"/>
    <w:tmpl w:val="C9B49A18"/>
    <w:lvl w:ilvl="0">
      <w:start w:val="9"/>
      <w:numFmt w:val="decimal"/>
      <w:lvlText w:val="%1"/>
      <w:lvlJc w:val="left"/>
      <w:pPr>
        <w:ind w:left="839" w:hanging="360"/>
      </w:pPr>
      <w:rPr>
        <w:rFonts w:hint="default"/>
        <w:lang w:val="en-US" w:eastAsia="en-US" w:bidi="en-US"/>
      </w:rPr>
    </w:lvl>
    <w:lvl w:ilvl="1">
      <w:start w:val="4"/>
      <w:numFmt w:val="decimal"/>
      <w:lvlText w:val="%1.%2"/>
      <w:lvlJc w:val="left"/>
      <w:pPr>
        <w:ind w:left="839" w:hanging="360"/>
      </w:pPr>
      <w:rPr>
        <w:rFonts w:ascii="Calibri Light" w:eastAsia="Calibri Light" w:hAnsi="Calibri Light" w:cs="Calibri Light" w:hint="default"/>
        <w:spacing w:val="-2"/>
        <w:w w:val="100"/>
        <w:sz w:val="22"/>
        <w:szCs w:val="22"/>
        <w:lang w:val="en-US" w:eastAsia="en-US" w:bidi="en-US"/>
      </w:rPr>
    </w:lvl>
    <w:lvl w:ilvl="2">
      <w:numFmt w:val="bullet"/>
      <w:lvlText w:val="•"/>
      <w:lvlJc w:val="left"/>
      <w:pPr>
        <w:ind w:left="2584" w:hanging="360"/>
      </w:pPr>
      <w:rPr>
        <w:rFonts w:hint="default"/>
        <w:lang w:val="en-US" w:eastAsia="en-US" w:bidi="en-US"/>
      </w:rPr>
    </w:lvl>
    <w:lvl w:ilvl="3">
      <w:numFmt w:val="bullet"/>
      <w:lvlText w:val="•"/>
      <w:lvlJc w:val="left"/>
      <w:pPr>
        <w:ind w:left="3456" w:hanging="360"/>
      </w:pPr>
      <w:rPr>
        <w:rFonts w:hint="default"/>
        <w:lang w:val="en-US" w:eastAsia="en-US" w:bidi="en-US"/>
      </w:rPr>
    </w:lvl>
    <w:lvl w:ilvl="4">
      <w:numFmt w:val="bullet"/>
      <w:lvlText w:val="•"/>
      <w:lvlJc w:val="left"/>
      <w:pPr>
        <w:ind w:left="4328" w:hanging="360"/>
      </w:pPr>
      <w:rPr>
        <w:rFonts w:hint="default"/>
        <w:lang w:val="en-US" w:eastAsia="en-US" w:bidi="en-US"/>
      </w:rPr>
    </w:lvl>
    <w:lvl w:ilvl="5">
      <w:numFmt w:val="bullet"/>
      <w:lvlText w:val="•"/>
      <w:lvlJc w:val="left"/>
      <w:pPr>
        <w:ind w:left="5200" w:hanging="360"/>
      </w:pPr>
      <w:rPr>
        <w:rFonts w:hint="default"/>
        <w:lang w:val="en-US" w:eastAsia="en-US" w:bidi="en-US"/>
      </w:rPr>
    </w:lvl>
    <w:lvl w:ilvl="6">
      <w:numFmt w:val="bullet"/>
      <w:lvlText w:val="•"/>
      <w:lvlJc w:val="left"/>
      <w:pPr>
        <w:ind w:left="6072" w:hanging="360"/>
      </w:pPr>
      <w:rPr>
        <w:rFonts w:hint="default"/>
        <w:lang w:val="en-US" w:eastAsia="en-US" w:bidi="en-US"/>
      </w:rPr>
    </w:lvl>
    <w:lvl w:ilvl="7">
      <w:numFmt w:val="bullet"/>
      <w:lvlText w:val="•"/>
      <w:lvlJc w:val="left"/>
      <w:pPr>
        <w:ind w:left="6944" w:hanging="360"/>
      </w:pPr>
      <w:rPr>
        <w:rFonts w:hint="default"/>
        <w:lang w:val="en-US" w:eastAsia="en-US" w:bidi="en-US"/>
      </w:rPr>
    </w:lvl>
    <w:lvl w:ilvl="8">
      <w:numFmt w:val="bullet"/>
      <w:lvlText w:val="•"/>
      <w:lvlJc w:val="left"/>
      <w:pPr>
        <w:ind w:left="7816" w:hanging="360"/>
      </w:pPr>
      <w:rPr>
        <w:rFonts w:hint="default"/>
        <w:lang w:val="en-US" w:eastAsia="en-US" w:bidi="en-US"/>
      </w:rPr>
    </w:lvl>
  </w:abstractNum>
  <w:abstractNum w:abstractNumId="3" w15:restartNumberingAfterBreak="0">
    <w:nsid w:val="38A26E9B"/>
    <w:multiLevelType w:val="multilevel"/>
    <w:tmpl w:val="06AEA49A"/>
    <w:lvl w:ilvl="0">
      <w:start w:val="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BE75AD"/>
    <w:multiLevelType w:val="hybridMultilevel"/>
    <w:tmpl w:val="914C9992"/>
    <w:lvl w:ilvl="0" w:tplc="7B2A627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A410EA"/>
    <w:multiLevelType w:val="multilevel"/>
    <w:tmpl w:val="1DA0F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B132278"/>
    <w:multiLevelType w:val="hybridMultilevel"/>
    <w:tmpl w:val="8250B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A7631"/>
    <w:multiLevelType w:val="hybridMultilevel"/>
    <w:tmpl w:val="8250B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F6218"/>
    <w:multiLevelType w:val="multilevel"/>
    <w:tmpl w:val="0624F4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8D593E"/>
    <w:multiLevelType w:val="hybridMultilevel"/>
    <w:tmpl w:val="8250B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4"/>
  </w:num>
  <w:num w:numId="6">
    <w:abstractNumId w:val="8"/>
  </w:num>
  <w:num w:numId="7">
    <w:abstractNumId w:val="5"/>
  </w:num>
  <w:num w:numId="8">
    <w:abstractNumId w:val="3"/>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y Hedberg">
    <w15:presenceInfo w15:providerId="AD" w15:userId="S::ahedberg@walshconstruction.com::6fc5fb50-bc0c-4552-9404-1016dd4dc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B0"/>
    <w:rsid w:val="00001CDB"/>
    <w:rsid w:val="00022B25"/>
    <w:rsid w:val="000944EE"/>
    <w:rsid w:val="000C3B0F"/>
    <w:rsid w:val="000C7C8E"/>
    <w:rsid w:val="00151F31"/>
    <w:rsid w:val="00190031"/>
    <w:rsid w:val="001A76CF"/>
    <w:rsid w:val="001D50A3"/>
    <w:rsid w:val="00216981"/>
    <w:rsid w:val="002309D6"/>
    <w:rsid w:val="00232252"/>
    <w:rsid w:val="00260C0D"/>
    <w:rsid w:val="00290813"/>
    <w:rsid w:val="002A0F97"/>
    <w:rsid w:val="002B3F6C"/>
    <w:rsid w:val="002D26AB"/>
    <w:rsid w:val="002D670A"/>
    <w:rsid w:val="002F412C"/>
    <w:rsid w:val="0030398F"/>
    <w:rsid w:val="003C2624"/>
    <w:rsid w:val="003C7F6F"/>
    <w:rsid w:val="003E0811"/>
    <w:rsid w:val="003E68DF"/>
    <w:rsid w:val="004607F2"/>
    <w:rsid w:val="004971DF"/>
    <w:rsid w:val="0050478E"/>
    <w:rsid w:val="005053AD"/>
    <w:rsid w:val="00530A73"/>
    <w:rsid w:val="00581AD3"/>
    <w:rsid w:val="005A11FA"/>
    <w:rsid w:val="00617756"/>
    <w:rsid w:val="00641B67"/>
    <w:rsid w:val="0067082B"/>
    <w:rsid w:val="00690BFE"/>
    <w:rsid w:val="006A7F83"/>
    <w:rsid w:val="006C5150"/>
    <w:rsid w:val="006E741F"/>
    <w:rsid w:val="006F674E"/>
    <w:rsid w:val="007A6EAE"/>
    <w:rsid w:val="007E1C9F"/>
    <w:rsid w:val="007F53C1"/>
    <w:rsid w:val="008765CD"/>
    <w:rsid w:val="008B35D5"/>
    <w:rsid w:val="008C4FE2"/>
    <w:rsid w:val="008F45A9"/>
    <w:rsid w:val="00915CFB"/>
    <w:rsid w:val="009244FA"/>
    <w:rsid w:val="00954B57"/>
    <w:rsid w:val="009743C7"/>
    <w:rsid w:val="009E0CD7"/>
    <w:rsid w:val="00A02B15"/>
    <w:rsid w:val="00A51961"/>
    <w:rsid w:val="00AB3A5E"/>
    <w:rsid w:val="00AC44C7"/>
    <w:rsid w:val="00B47F95"/>
    <w:rsid w:val="00B673F5"/>
    <w:rsid w:val="00B923E6"/>
    <w:rsid w:val="00BB2526"/>
    <w:rsid w:val="00BC7022"/>
    <w:rsid w:val="00C033B0"/>
    <w:rsid w:val="00CA794B"/>
    <w:rsid w:val="00CB7B99"/>
    <w:rsid w:val="00CE40C8"/>
    <w:rsid w:val="00D623EC"/>
    <w:rsid w:val="00D85438"/>
    <w:rsid w:val="00D9356F"/>
    <w:rsid w:val="00D970F3"/>
    <w:rsid w:val="00D97882"/>
    <w:rsid w:val="00E03B04"/>
    <w:rsid w:val="00E55BAB"/>
    <w:rsid w:val="00F32EB2"/>
    <w:rsid w:val="00F550A6"/>
    <w:rsid w:val="00F65674"/>
    <w:rsid w:val="00F75789"/>
    <w:rsid w:val="00F7726C"/>
    <w:rsid w:val="00FA59BE"/>
    <w:rsid w:val="00FF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6B0637"/>
  <w15:chartTrackingRefBased/>
  <w15:docId w15:val="{256474B6-0F2A-43A2-85FB-A0A740BE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33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C033B0"/>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617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756"/>
  </w:style>
  <w:style w:type="paragraph" w:styleId="Footer">
    <w:name w:val="footer"/>
    <w:basedOn w:val="Normal"/>
    <w:link w:val="FooterChar"/>
    <w:uiPriority w:val="99"/>
    <w:unhideWhenUsed/>
    <w:rsid w:val="00617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756"/>
  </w:style>
  <w:style w:type="paragraph" w:styleId="NoSpacing">
    <w:name w:val="No Spacing"/>
    <w:uiPriority w:val="1"/>
    <w:qFormat/>
    <w:rsid w:val="00CE40C8"/>
    <w:pPr>
      <w:spacing w:after="0" w:line="240" w:lineRule="auto"/>
    </w:pPr>
  </w:style>
  <w:style w:type="table" w:styleId="TableGrid">
    <w:name w:val="Table Grid"/>
    <w:basedOn w:val="TableNormal"/>
    <w:uiPriority w:val="59"/>
    <w:rsid w:val="00D62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4E"/>
    <w:rPr>
      <w:rFonts w:ascii="Segoe UI" w:hAnsi="Segoe UI" w:cs="Segoe UI"/>
      <w:sz w:val="18"/>
      <w:szCs w:val="18"/>
    </w:rPr>
  </w:style>
  <w:style w:type="paragraph" w:styleId="BodyText">
    <w:name w:val="Body Text"/>
    <w:basedOn w:val="Normal"/>
    <w:link w:val="BodyTextChar"/>
    <w:uiPriority w:val="1"/>
    <w:qFormat/>
    <w:rsid w:val="007F53C1"/>
    <w:pPr>
      <w:widowControl w:val="0"/>
      <w:autoSpaceDE w:val="0"/>
      <w:autoSpaceDN w:val="0"/>
      <w:spacing w:after="0" w:line="240" w:lineRule="auto"/>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7F53C1"/>
    <w:rPr>
      <w:rFonts w:ascii="Calibri Light" w:eastAsia="Calibri Light" w:hAnsi="Calibri Light" w:cs="Calibri Light"/>
      <w:lang w:bidi="en-US"/>
    </w:rPr>
  </w:style>
  <w:style w:type="character" w:styleId="CommentReference">
    <w:name w:val="annotation reference"/>
    <w:basedOn w:val="DefaultParagraphFont"/>
    <w:uiPriority w:val="99"/>
    <w:semiHidden/>
    <w:unhideWhenUsed/>
    <w:rsid w:val="0030398F"/>
    <w:rPr>
      <w:sz w:val="16"/>
      <w:szCs w:val="16"/>
    </w:rPr>
  </w:style>
  <w:style w:type="paragraph" w:styleId="CommentText">
    <w:name w:val="annotation text"/>
    <w:basedOn w:val="Normal"/>
    <w:link w:val="CommentTextChar"/>
    <w:uiPriority w:val="99"/>
    <w:semiHidden/>
    <w:unhideWhenUsed/>
    <w:rsid w:val="0030398F"/>
    <w:pPr>
      <w:widowControl w:val="0"/>
      <w:autoSpaceDE w:val="0"/>
      <w:autoSpaceDN w:val="0"/>
      <w:spacing w:after="0" w:line="240" w:lineRule="auto"/>
    </w:pPr>
    <w:rPr>
      <w:rFonts w:ascii="Calibri Light" w:eastAsia="Calibri Light" w:hAnsi="Calibri Light" w:cs="Calibri Light"/>
      <w:sz w:val="20"/>
      <w:szCs w:val="20"/>
      <w:lang w:bidi="en-US"/>
    </w:rPr>
  </w:style>
  <w:style w:type="character" w:customStyle="1" w:styleId="CommentTextChar">
    <w:name w:val="Comment Text Char"/>
    <w:basedOn w:val="DefaultParagraphFont"/>
    <w:link w:val="CommentText"/>
    <w:uiPriority w:val="99"/>
    <w:semiHidden/>
    <w:rsid w:val="0030398F"/>
    <w:rPr>
      <w:rFonts w:ascii="Calibri Light" w:eastAsia="Calibri Light" w:hAnsi="Calibri Light" w:cs="Calibri 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2C7D-DCF8-4C51-B767-81DBBDCC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Greenwood</dc:creator>
  <cp:keywords/>
  <dc:description/>
  <cp:lastModifiedBy>Charlene Clark</cp:lastModifiedBy>
  <cp:revision>8</cp:revision>
  <cp:lastPrinted>2021-02-25T00:13:00Z</cp:lastPrinted>
  <dcterms:created xsi:type="dcterms:W3CDTF">2021-05-18T22:14:00Z</dcterms:created>
  <dcterms:modified xsi:type="dcterms:W3CDTF">2021-07-19T23:08:00Z</dcterms:modified>
</cp:coreProperties>
</file>